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54083C" w14:textId="77777777" w:rsidR="008D783E" w:rsidRDefault="008A722F" w:rsidP="00926E55">
      <w:pPr>
        <w:spacing w:line="276" w:lineRule="auto"/>
        <w:ind w:left="-270"/>
        <w:jc w:val="both"/>
        <w:rPr>
          <w:rFonts w:ascii="Avenir Next LT Pro Light" w:hAnsi="Avenir Next LT Pro Light"/>
          <w:b/>
          <w:bCs/>
          <w:sz w:val="32"/>
          <w:szCs w:val="32"/>
          <w:lang w:val="fr-FR"/>
        </w:rPr>
      </w:pPr>
      <w:r w:rsidRPr="008A722F">
        <w:rPr>
          <w:rFonts w:ascii="Avenir Next LT Pro Light" w:hAnsi="Avenir Next LT Pro Light"/>
          <w:b/>
          <w:bCs/>
          <w:sz w:val="32"/>
          <w:szCs w:val="32"/>
          <w:lang w:val="fr-FR"/>
        </w:rPr>
        <w:t>Checklist – Recrutement sécurisé</w:t>
      </w:r>
    </w:p>
    <w:p w14:paraId="75EACDB2" w14:textId="2BBF48AE" w:rsidR="007E6F05" w:rsidRPr="008D783E" w:rsidRDefault="008D783E" w:rsidP="00926E55">
      <w:pPr>
        <w:spacing w:line="276" w:lineRule="auto"/>
        <w:ind w:left="-270"/>
        <w:jc w:val="both"/>
        <w:rPr>
          <w:rFonts w:ascii="Avenir Next LT Pro Light" w:hAnsi="Avenir Next LT Pro Light"/>
          <w:b/>
          <w:bCs/>
          <w:sz w:val="32"/>
          <w:szCs w:val="32"/>
          <w:lang w:val="fr-FR"/>
        </w:rPr>
      </w:pPr>
      <w:r>
        <w:rPr>
          <w:rFonts w:ascii="Avenir Next LT Pro Light" w:eastAsia="Aptos" w:hAnsi="Avenir Next LT Pro Light" w:cs="Times New Roman"/>
          <w:i/>
          <w:iCs/>
          <w:lang w:val="fr-FR"/>
        </w:rPr>
        <w:t xml:space="preserve">(À destination des </w:t>
      </w:r>
      <w:r>
        <w:rPr>
          <w:rFonts w:ascii="Avenir Next LT Pro Light" w:eastAsia="Aptos" w:hAnsi="Avenir Next LT Pro Light" w:cs="Times New Roman"/>
          <w:i/>
          <w:iCs/>
        </w:rPr>
        <w:t xml:space="preserve">entités sportives </w:t>
      </w:r>
      <w:r>
        <w:rPr>
          <w:rFonts w:ascii="Avenir Next LT Pro Light" w:eastAsia="Aptos" w:hAnsi="Avenir Next LT Pro Light" w:cs="Times New Roman"/>
          <w:i/>
          <w:iCs/>
          <w:lang w:val="fr-FR"/>
        </w:rPr>
        <w:t>– Luxembourg)</w:t>
      </w:r>
    </w:p>
    <w:p w14:paraId="2FC7D4FA" w14:textId="77777777" w:rsidR="008D783E" w:rsidRDefault="008D783E" w:rsidP="00926E55">
      <w:pPr>
        <w:spacing w:line="276" w:lineRule="auto"/>
        <w:jc w:val="both"/>
        <w:rPr>
          <w:rFonts w:ascii="Avenir Next LT Pro Light" w:hAnsi="Avenir Next LT Pro Light"/>
          <w:i/>
          <w:iCs/>
          <w:lang w:val="fr-FR"/>
        </w:rPr>
      </w:pPr>
    </w:p>
    <w:p w14:paraId="3A193255" w14:textId="7D39B8C2" w:rsidR="007E6F05" w:rsidRDefault="007E6F05" w:rsidP="00926E55">
      <w:pPr>
        <w:spacing w:line="276" w:lineRule="auto"/>
        <w:ind w:left="-284"/>
        <w:jc w:val="both"/>
        <w:rPr>
          <w:rFonts w:ascii="Avenir Next LT Pro Light" w:hAnsi="Avenir Next LT Pro Light"/>
        </w:rPr>
      </w:pPr>
      <w:r w:rsidRPr="007E6F05">
        <w:rPr>
          <w:rFonts w:ascii="Avenir Next LT Pro Light" w:hAnsi="Avenir Next LT Pro Light"/>
        </w:rPr>
        <w:t>Cette checklist vise à soutenir les entités sportives dans la mise en place d’un recrutement sécurisé, équitable et transparent, en tenant compte du contexte luxembourgeois, caractérisé par un tissu sportif restreint et des risques accrus de conflits d’intérêts</w:t>
      </w:r>
      <w:r w:rsidR="00863C55">
        <w:rPr>
          <w:rFonts w:ascii="Avenir Next LT Pro Light" w:hAnsi="Avenir Next LT Pro Light"/>
        </w:rPr>
        <w:t>.</w:t>
      </w:r>
    </w:p>
    <w:p w14:paraId="495241C8" w14:textId="77777777" w:rsidR="008A722F" w:rsidRPr="00F43630" w:rsidRDefault="008A722F" w:rsidP="00926E55">
      <w:pPr>
        <w:spacing w:line="276" w:lineRule="auto"/>
        <w:jc w:val="both"/>
        <w:rPr>
          <w:rFonts w:ascii="Avenir Next LT Pro Light" w:hAnsi="Avenir Next LT Pro Light"/>
          <w:lang w:val="fr-FR"/>
        </w:rPr>
      </w:pPr>
    </w:p>
    <w:p w14:paraId="237C695C" w14:textId="1DC31029" w:rsidR="007E6F05" w:rsidRPr="00F43630" w:rsidRDefault="00F43630" w:rsidP="00926E55">
      <w:pPr>
        <w:spacing w:line="276" w:lineRule="auto"/>
        <w:ind w:left="-284"/>
        <w:jc w:val="both"/>
        <w:rPr>
          <w:rFonts w:ascii="Avenir Next LT Pro Light" w:hAnsi="Avenir Next LT Pro Light"/>
          <w:lang w:val="fr-FR"/>
        </w:rPr>
      </w:pPr>
      <w:r w:rsidRPr="00F43630">
        <w:rPr>
          <w:rFonts w:ascii="Avenir Next LT Pro Light" w:hAnsi="Avenir Next LT Pro Light"/>
          <w:lang w:val="fr-FR"/>
        </w:rPr>
        <w:t>Elle s’applique à toute personne recrutée ou engagée : salarié, bénévole, entraîneur, encadrant, officiel, intervenant externe.</w:t>
      </w:r>
    </w:p>
    <w:p w14:paraId="4F8DE79C" w14:textId="77777777" w:rsidR="00F43630" w:rsidRDefault="00F43630" w:rsidP="00926E55">
      <w:pPr>
        <w:spacing w:line="276" w:lineRule="auto"/>
        <w:ind w:left="-284"/>
        <w:jc w:val="both"/>
        <w:rPr>
          <w:rFonts w:ascii="Avenir Next LT Pro Light" w:hAnsi="Avenir Next LT Pro Light"/>
          <w:lang w:val="fr-CH"/>
        </w:rPr>
      </w:pPr>
    </w:p>
    <w:p w14:paraId="5ED480BB" w14:textId="6929960D" w:rsidR="00863C55" w:rsidRDefault="00863C55" w:rsidP="00926E55">
      <w:pPr>
        <w:spacing w:line="276" w:lineRule="auto"/>
        <w:ind w:left="-284"/>
        <w:jc w:val="both"/>
        <w:rPr>
          <w:rFonts w:ascii="Avenir Next LT Pro Light" w:hAnsi="Avenir Next LT Pro Light"/>
          <w:lang w:val="fr-FR"/>
        </w:rPr>
      </w:pPr>
      <w:r w:rsidRPr="00863C55">
        <w:rPr>
          <w:rFonts w:ascii="Avenir Next LT Pro Light" w:hAnsi="Avenir Next LT Pro Light"/>
        </w:rPr>
        <w:t>Ce document est fourni à titre de modèle et peut être adapté, selon ce qui est jugé approprié, afin de refléter le contexte, la structure et les besoins spécifiques de votre organisation.</w:t>
      </w:r>
    </w:p>
    <w:p w14:paraId="507620C8" w14:textId="77777777" w:rsidR="00863C55" w:rsidRPr="00863C55" w:rsidRDefault="00863C55" w:rsidP="00926E55">
      <w:pPr>
        <w:spacing w:line="276" w:lineRule="auto"/>
        <w:ind w:left="-284"/>
        <w:jc w:val="both"/>
        <w:rPr>
          <w:rFonts w:ascii="Avenir Next LT Pro Light" w:hAnsi="Avenir Next LT Pro Light"/>
          <w:lang w:val="fr-FR"/>
        </w:rPr>
      </w:pPr>
    </w:p>
    <w:p w14:paraId="11FB3327" w14:textId="68C490A6" w:rsidR="00F43630" w:rsidRPr="000F4F02" w:rsidRDefault="00F43630" w:rsidP="00926E55">
      <w:pPr>
        <w:pStyle w:val="ListParagraph"/>
        <w:numPr>
          <w:ilvl w:val="0"/>
          <w:numId w:val="11"/>
        </w:numPr>
        <w:spacing w:after="0" w:line="276" w:lineRule="auto"/>
        <w:ind w:left="90"/>
        <w:jc w:val="both"/>
        <w:rPr>
          <w:rFonts w:ascii="Avenir Next LT Pro Light" w:hAnsi="Avenir Next LT Pro Light"/>
          <w:b/>
          <w:bCs/>
          <w:lang w:val="fr-FR"/>
        </w:rPr>
      </w:pPr>
      <w:r w:rsidRPr="000F4F02">
        <w:rPr>
          <w:rFonts w:ascii="Avenir Next LT Pro Light" w:hAnsi="Avenir Next LT Pro Light"/>
          <w:b/>
          <w:bCs/>
          <w:lang w:val="fr-FR"/>
        </w:rPr>
        <w:t>Besoin et rôle à pourvoir</w:t>
      </w:r>
    </w:p>
    <w:p w14:paraId="16738511" w14:textId="77777777" w:rsidR="005C6115" w:rsidRPr="005C6115" w:rsidRDefault="005C6115" w:rsidP="00926E55">
      <w:pPr>
        <w:spacing w:line="276" w:lineRule="auto"/>
        <w:ind w:left="90"/>
        <w:jc w:val="both"/>
        <w:rPr>
          <w:rFonts w:ascii="Avenir Next LT Pro Light" w:hAnsi="Avenir Next LT Pro Light"/>
          <w:lang w:val="fr-FR"/>
        </w:rPr>
      </w:pPr>
    </w:p>
    <w:p w14:paraId="6CE60CB9" w14:textId="77777777" w:rsidR="00F43630" w:rsidRPr="00F43630" w:rsidRDefault="00B97421" w:rsidP="00926E55">
      <w:pPr>
        <w:numPr>
          <w:ilvl w:val="0"/>
          <w:numId w:val="3"/>
        </w:numPr>
        <w:spacing w:line="276" w:lineRule="auto"/>
        <w:ind w:left="90"/>
        <w:jc w:val="both"/>
        <w:rPr>
          <w:rFonts w:ascii="Avenir Next LT Pro Light" w:hAnsi="Avenir Next LT Pro Light"/>
          <w:lang w:val="fr-FR"/>
        </w:rPr>
      </w:pPr>
      <w:sdt>
        <w:sdtPr>
          <w:rPr>
            <w:rFonts w:ascii="Avenir Next LT Pro Light" w:hAnsi="Avenir Next LT Pro Light"/>
            <w:lang w:val="fr-CH"/>
          </w:rPr>
          <w:id w:val="-649602626"/>
          <w14:checkbox>
            <w14:checked w14:val="0"/>
            <w14:checkedState w14:val="2612" w14:font="MS Gothic"/>
            <w14:uncheckedState w14:val="2610" w14:font="MS Gothic"/>
          </w14:checkbox>
        </w:sdtPr>
        <w:sdtEndPr/>
        <w:sdtContent>
          <w:r w:rsidR="00F43630" w:rsidRPr="00F43630">
            <w:rPr>
              <w:rFonts w:ascii="Segoe UI Symbol" w:hAnsi="Segoe UI Symbol" w:cs="Segoe UI Symbol"/>
              <w:lang w:val="fr-CH"/>
            </w:rPr>
            <w:t>☐</w:t>
          </w:r>
        </w:sdtContent>
      </w:sdt>
      <w:r w:rsidR="00F43630" w:rsidRPr="00F43630">
        <w:rPr>
          <w:rFonts w:ascii="Avenir Next LT Pro Light" w:hAnsi="Avenir Next LT Pro Light"/>
          <w:lang w:val="fr-FR"/>
        </w:rPr>
        <w:t xml:space="preserve"> Le besoin de recrutement est clairement identifié et justifié.</w:t>
      </w:r>
    </w:p>
    <w:p w14:paraId="5082FFD4" w14:textId="77777777" w:rsidR="00F43630" w:rsidRPr="00F43630" w:rsidRDefault="00B97421" w:rsidP="00926E55">
      <w:pPr>
        <w:numPr>
          <w:ilvl w:val="0"/>
          <w:numId w:val="3"/>
        </w:numPr>
        <w:spacing w:line="276" w:lineRule="auto"/>
        <w:ind w:left="90"/>
        <w:jc w:val="both"/>
        <w:rPr>
          <w:rFonts w:ascii="Avenir Next LT Pro Light" w:hAnsi="Avenir Next LT Pro Light"/>
          <w:lang w:val="fr-FR"/>
        </w:rPr>
      </w:pPr>
      <w:sdt>
        <w:sdtPr>
          <w:rPr>
            <w:rFonts w:ascii="Avenir Next LT Pro Light" w:hAnsi="Avenir Next LT Pro Light"/>
            <w:lang w:val="fr-CH"/>
          </w:rPr>
          <w:id w:val="-1814085891"/>
          <w14:checkbox>
            <w14:checked w14:val="0"/>
            <w14:checkedState w14:val="2612" w14:font="MS Gothic"/>
            <w14:uncheckedState w14:val="2610" w14:font="MS Gothic"/>
          </w14:checkbox>
        </w:sdtPr>
        <w:sdtEndPr/>
        <w:sdtContent>
          <w:r w:rsidR="00F43630" w:rsidRPr="00F43630">
            <w:rPr>
              <w:rFonts w:ascii="Segoe UI Symbol" w:hAnsi="Segoe UI Symbol" w:cs="Segoe UI Symbol"/>
              <w:lang w:val="fr-CH"/>
            </w:rPr>
            <w:t>☐</w:t>
          </w:r>
        </w:sdtContent>
      </w:sdt>
      <w:r w:rsidR="00F43630" w:rsidRPr="00F43630">
        <w:rPr>
          <w:rFonts w:ascii="Avenir Next LT Pro Light" w:hAnsi="Avenir Next LT Pro Light"/>
          <w:lang w:val="fr-FR"/>
        </w:rPr>
        <w:t xml:space="preserve"> Le rôle, les responsabilités et le niveau d’autorité sont définis par écrit.</w:t>
      </w:r>
    </w:p>
    <w:p w14:paraId="4C9D5423" w14:textId="77777777" w:rsidR="00F43630" w:rsidRPr="00F43630" w:rsidRDefault="00B97421" w:rsidP="00926E55">
      <w:pPr>
        <w:numPr>
          <w:ilvl w:val="0"/>
          <w:numId w:val="3"/>
        </w:numPr>
        <w:spacing w:line="276" w:lineRule="auto"/>
        <w:ind w:left="90"/>
        <w:jc w:val="both"/>
        <w:rPr>
          <w:rFonts w:ascii="Avenir Next LT Pro Light" w:hAnsi="Avenir Next LT Pro Light"/>
          <w:lang w:val="fr-FR"/>
        </w:rPr>
      </w:pPr>
      <w:sdt>
        <w:sdtPr>
          <w:rPr>
            <w:rFonts w:ascii="Avenir Next LT Pro Light" w:hAnsi="Avenir Next LT Pro Light"/>
            <w:lang w:val="fr-CH"/>
          </w:rPr>
          <w:id w:val="-506442028"/>
          <w14:checkbox>
            <w14:checked w14:val="0"/>
            <w14:checkedState w14:val="2612" w14:font="MS Gothic"/>
            <w14:uncheckedState w14:val="2610" w14:font="MS Gothic"/>
          </w14:checkbox>
        </w:sdtPr>
        <w:sdtEndPr/>
        <w:sdtContent>
          <w:r w:rsidR="00F43630" w:rsidRPr="00F43630">
            <w:rPr>
              <w:rFonts w:ascii="Segoe UI Symbol" w:hAnsi="Segoe UI Symbol" w:cs="Segoe UI Symbol"/>
              <w:lang w:val="fr-CH"/>
            </w:rPr>
            <w:t>☐</w:t>
          </w:r>
        </w:sdtContent>
      </w:sdt>
      <w:r w:rsidR="00F43630" w:rsidRPr="00F43630">
        <w:rPr>
          <w:rFonts w:ascii="Avenir Next LT Pro Light" w:hAnsi="Avenir Next LT Pro Light"/>
          <w:lang w:val="fr-FR"/>
        </w:rPr>
        <w:t xml:space="preserve"> Le degré de contact avec des enfants, jeunes ou personnes vulnérables est identifié.</w:t>
      </w:r>
    </w:p>
    <w:p w14:paraId="4AB1A0AD" w14:textId="77777777" w:rsidR="00F43630" w:rsidRPr="00F43630" w:rsidRDefault="00B97421" w:rsidP="00926E55">
      <w:pPr>
        <w:numPr>
          <w:ilvl w:val="0"/>
          <w:numId w:val="3"/>
        </w:numPr>
        <w:spacing w:line="276" w:lineRule="auto"/>
        <w:ind w:left="90"/>
        <w:jc w:val="both"/>
        <w:rPr>
          <w:rFonts w:ascii="Avenir Next LT Pro Light" w:hAnsi="Avenir Next LT Pro Light"/>
          <w:lang w:val="fr-FR"/>
        </w:rPr>
      </w:pPr>
      <w:sdt>
        <w:sdtPr>
          <w:rPr>
            <w:rFonts w:ascii="Avenir Next LT Pro Light" w:hAnsi="Avenir Next LT Pro Light"/>
            <w:lang w:val="fr-CH"/>
          </w:rPr>
          <w:id w:val="81501225"/>
          <w14:checkbox>
            <w14:checked w14:val="0"/>
            <w14:checkedState w14:val="2612" w14:font="MS Gothic"/>
            <w14:uncheckedState w14:val="2610" w14:font="MS Gothic"/>
          </w14:checkbox>
        </w:sdtPr>
        <w:sdtEndPr/>
        <w:sdtContent>
          <w:r w:rsidR="00F43630" w:rsidRPr="00F43630">
            <w:rPr>
              <w:rFonts w:ascii="Segoe UI Symbol" w:hAnsi="Segoe UI Symbol" w:cs="Segoe UI Symbol"/>
              <w:lang w:val="fr-CH"/>
            </w:rPr>
            <w:t>☐</w:t>
          </w:r>
        </w:sdtContent>
      </w:sdt>
      <w:r w:rsidR="00F43630" w:rsidRPr="00F43630">
        <w:rPr>
          <w:rFonts w:ascii="Avenir Next LT Pro Light" w:hAnsi="Avenir Next LT Pro Light"/>
          <w:lang w:val="fr-FR"/>
        </w:rPr>
        <w:t xml:space="preserve"> Les attentes en matière de comportement et de safeguarding sont précisées dès le départ.</w:t>
      </w:r>
    </w:p>
    <w:p w14:paraId="1B6DDE26" w14:textId="77777777" w:rsidR="00F43630" w:rsidRPr="00F43630" w:rsidRDefault="00F43630" w:rsidP="00926E55">
      <w:pPr>
        <w:spacing w:line="276" w:lineRule="auto"/>
        <w:ind w:left="90"/>
        <w:jc w:val="both"/>
        <w:rPr>
          <w:rFonts w:ascii="Avenir Next LT Pro Light" w:hAnsi="Avenir Next LT Pro Light"/>
          <w:lang w:val="fr-CH"/>
        </w:rPr>
      </w:pPr>
    </w:p>
    <w:p w14:paraId="60F00E5A" w14:textId="0D7BFBFA" w:rsidR="00F43630" w:rsidRPr="000F4F02" w:rsidRDefault="00F43630" w:rsidP="00926E55">
      <w:pPr>
        <w:pStyle w:val="ListParagraph"/>
        <w:numPr>
          <w:ilvl w:val="0"/>
          <w:numId w:val="11"/>
        </w:numPr>
        <w:spacing w:after="0" w:line="276" w:lineRule="auto"/>
        <w:ind w:left="90"/>
        <w:jc w:val="both"/>
        <w:rPr>
          <w:rFonts w:ascii="Avenir Next LT Pro Light" w:hAnsi="Avenir Next LT Pro Light"/>
          <w:b/>
          <w:bCs/>
          <w:lang w:val="fr-FR"/>
        </w:rPr>
      </w:pPr>
      <w:r w:rsidRPr="000F4F02">
        <w:rPr>
          <w:rFonts w:ascii="Avenir Next LT Pro Light" w:hAnsi="Avenir Next LT Pro Light"/>
          <w:b/>
          <w:bCs/>
          <w:lang w:val="fr-FR"/>
        </w:rPr>
        <w:t>Transparence et équité du processus</w:t>
      </w:r>
    </w:p>
    <w:p w14:paraId="1530D585" w14:textId="77777777" w:rsidR="005C6115" w:rsidRPr="005C6115" w:rsidRDefault="005C6115" w:rsidP="00926E55">
      <w:pPr>
        <w:spacing w:line="276" w:lineRule="auto"/>
        <w:ind w:left="90"/>
        <w:jc w:val="both"/>
        <w:rPr>
          <w:rFonts w:ascii="Avenir Next LT Pro Light" w:hAnsi="Avenir Next LT Pro Light"/>
          <w:lang w:val="fr-FR"/>
        </w:rPr>
      </w:pPr>
    </w:p>
    <w:p w14:paraId="74637586" w14:textId="77777777" w:rsidR="00F43630" w:rsidRPr="00F43630" w:rsidRDefault="00B97421" w:rsidP="00926E55">
      <w:pPr>
        <w:numPr>
          <w:ilvl w:val="0"/>
          <w:numId w:val="4"/>
        </w:numPr>
        <w:spacing w:line="276" w:lineRule="auto"/>
        <w:ind w:left="90"/>
        <w:jc w:val="both"/>
        <w:rPr>
          <w:rFonts w:ascii="Avenir Next LT Pro Light" w:hAnsi="Avenir Next LT Pro Light"/>
          <w:lang w:val="fr-FR"/>
        </w:rPr>
      </w:pPr>
      <w:sdt>
        <w:sdtPr>
          <w:rPr>
            <w:rFonts w:ascii="Avenir Next LT Pro Light" w:hAnsi="Avenir Next LT Pro Light"/>
            <w:lang w:val="fr-CH"/>
          </w:rPr>
          <w:id w:val="-1186509148"/>
          <w14:checkbox>
            <w14:checked w14:val="0"/>
            <w14:checkedState w14:val="2612" w14:font="MS Gothic"/>
            <w14:uncheckedState w14:val="2610" w14:font="MS Gothic"/>
          </w14:checkbox>
        </w:sdtPr>
        <w:sdtEndPr/>
        <w:sdtContent>
          <w:r w:rsidR="00F43630" w:rsidRPr="00F43630">
            <w:rPr>
              <w:rFonts w:ascii="Segoe UI Symbol" w:hAnsi="Segoe UI Symbol" w:cs="Segoe UI Symbol"/>
              <w:lang w:val="fr-CH"/>
            </w:rPr>
            <w:t>☐</w:t>
          </w:r>
        </w:sdtContent>
      </w:sdt>
      <w:r w:rsidR="00F43630" w:rsidRPr="00F43630">
        <w:rPr>
          <w:rFonts w:ascii="Avenir Next LT Pro Light" w:hAnsi="Avenir Next LT Pro Light"/>
          <w:lang w:val="fr-FR"/>
        </w:rPr>
        <w:t xml:space="preserve"> Le poste ou la mission est communiqué de manière transparente (appel, information interne/externe).</w:t>
      </w:r>
    </w:p>
    <w:p w14:paraId="26A085ED" w14:textId="77777777" w:rsidR="00F43630" w:rsidRPr="00F43630" w:rsidRDefault="00B97421" w:rsidP="00926E55">
      <w:pPr>
        <w:numPr>
          <w:ilvl w:val="0"/>
          <w:numId w:val="4"/>
        </w:numPr>
        <w:spacing w:line="276" w:lineRule="auto"/>
        <w:ind w:left="90"/>
        <w:jc w:val="both"/>
        <w:rPr>
          <w:rFonts w:ascii="Avenir Next LT Pro Light" w:hAnsi="Avenir Next LT Pro Light"/>
          <w:lang w:val="fr-FR"/>
        </w:rPr>
      </w:pPr>
      <w:sdt>
        <w:sdtPr>
          <w:rPr>
            <w:rFonts w:ascii="Avenir Next LT Pro Light" w:hAnsi="Avenir Next LT Pro Light"/>
            <w:lang w:val="fr-CH"/>
          </w:rPr>
          <w:id w:val="1633985113"/>
          <w14:checkbox>
            <w14:checked w14:val="0"/>
            <w14:checkedState w14:val="2612" w14:font="MS Gothic"/>
            <w14:uncheckedState w14:val="2610" w14:font="MS Gothic"/>
          </w14:checkbox>
        </w:sdtPr>
        <w:sdtEndPr/>
        <w:sdtContent>
          <w:r w:rsidR="00F43630" w:rsidRPr="00F43630">
            <w:rPr>
              <w:rFonts w:ascii="Segoe UI Symbol" w:hAnsi="Segoe UI Symbol" w:cs="Segoe UI Symbol"/>
              <w:lang w:val="fr-CH"/>
            </w:rPr>
            <w:t>☐</w:t>
          </w:r>
        </w:sdtContent>
      </w:sdt>
      <w:r w:rsidR="00F43630" w:rsidRPr="00F43630">
        <w:rPr>
          <w:rFonts w:ascii="Avenir Next LT Pro Light" w:hAnsi="Avenir Next LT Pro Light"/>
          <w:lang w:val="fr-FR"/>
        </w:rPr>
        <w:t xml:space="preserve"> Les critères de sélection sont clairs, objectifs et connus à l’avance.</w:t>
      </w:r>
    </w:p>
    <w:p w14:paraId="773E8C77" w14:textId="77777777" w:rsidR="00F43630" w:rsidRPr="00F43630" w:rsidRDefault="00B97421" w:rsidP="00926E55">
      <w:pPr>
        <w:numPr>
          <w:ilvl w:val="0"/>
          <w:numId w:val="4"/>
        </w:numPr>
        <w:spacing w:line="276" w:lineRule="auto"/>
        <w:ind w:left="90"/>
        <w:jc w:val="both"/>
        <w:rPr>
          <w:rFonts w:ascii="Avenir Next LT Pro Light" w:hAnsi="Avenir Next LT Pro Light"/>
          <w:lang w:val="fr-FR"/>
        </w:rPr>
      </w:pPr>
      <w:sdt>
        <w:sdtPr>
          <w:rPr>
            <w:rFonts w:ascii="Avenir Next LT Pro Light" w:hAnsi="Avenir Next LT Pro Light"/>
            <w:lang w:val="fr-CH"/>
          </w:rPr>
          <w:id w:val="745307843"/>
          <w14:checkbox>
            <w14:checked w14:val="0"/>
            <w14:checkedState w14:val="2612" w14:font="MS Gothic"/>
            <w14:uncheckedState w14:val="2610" w14:font="MS Gothic"/>
          </w14:checkbox>
        </w:sdtPr>
        <w:sdtEndPr/>
        <w:sdtContent>
          <w:r w:rsidR="00F43630" w:rsidRPr="00F43630">
            <w:rPr>
              <w:rFonts w:ascii="Segoe UI Symbol" w:hAnsi="Segoe UI Symbol" w:cs="Segoe UI Symbol"/>
              <w:lang w:val="fr-CH"/>
            </w:rPr>
            <w:t>☐</w:t>
          </w:r>
        </w:sdtContent>
      </w:sdt>
      <w:r w:rsidR="00F43630" w:rsidRPr="00F43630">
        <w:rPr>
          <w:rFonts w:ascii="Avenir Next LT Pro Light" w:hAnsi="Avenir Next LT Pro Light"/>
          <w:lang w:val="fr-FR"/>
        </w:rPr>
        <w:t xml:space="preserve"> Les décisions ne reposent pas uniquement sur des relations personnelles ou informelles.</w:t>
      </w:r>
    </w:p>
    <w:p w14:paraId="6BE6307C" w14:textId="525AA011" w:rsidR="00C366E3" w:rsidRPr="00E31E3B" w:rsidRDefault="00B97421" w:rsidP="00926E55">
      <w:pPr>
        <w:numPr>
          <w:ilvl w:val="0"/>
          <w:numId w:val="4"/>
        </w:numPr>
        <w:spacing w:line="276" w:lineRule="auto"/>
        <w:ind w:left="90"/>
        <w:jc w:val="both"/>
        <w:rPr>
          <w:rFonts w:ascii="Avenir Next LT Pro Light" w:hAnsi="Avenir Next LT Pro Light"/>
          <w:lang w:val="fr-FR"/>
        </w:rPr>
      </w:pPr>
      <w:sdt>
        <w:sdtPr>
          <w:rPr>
            <w:rFonts w:ascii="Avenir Next LT Pro Light" w:hAnsi="Avenir Next LT Pro Light"/>
            <w:lang w:val="fr-CH"/>
          </w:rPr>
          <w:id w:val="-1700454987"/>
          <w14:checkbox>
            <w14:checked w14:val="0"/>
            <w14:checkedState w14:val="2612" w14:font="MS Gothic"/>
            <w14:uncheckedState w14:val="2610" w14:font="MS Gothic"/>
          </w14:checkbox>
        </w:sdtPr>
        <w:sdtEndPr/>
        <w:sdtContent>
          <w:r w:rsidR="00F43630" w:rsidRPr="00F43630">
            <w:rPr>
              <w:rFonts w:ascii="Segoe UI Symbol" w:hAnsi="Segoe UI Symbol" w:cs="Segoe UI Symbol"/>
              <w:lang w:val="fr-CH"/>
            </w:rPr>
            <w:t>☐</w:t>
          </w:r>
        </w:sdtContent>
      </w:sdt>
      <w:r w:rsidR="00F43630" w:rsidRPr="00F43630">
        <w:rPr>
          <w:rFonts w:ascii="Avenir Next LT Pro Light" w:hAnsi="Avenir Next LT Pro Light"/>
          <w:lang w:val="fr-FR"/>
        </w:rPr>
        <w:t xml:space="preserve"> Les risques de favoritisme ou de traitement préférentiel sont identifiés et limités.</w:t>
      </w:r>
    </w:p>
    <w:p w14:paraId="1DF0648D" w14:textId="77777777" w:rsidR="00C366E3" w:rsidRDefault="00C366E3" w:rsidP="00926E55">
      <w:pPr>
        <w:spacing w:line="276" w:lineRule="auto"/>
        <w:ind w:left="90"/>
        <w:jc w:val="both"/>
        <w:rPr>
          <w:rFonts w:ascii="Avenir Next LT Pro Light" w:hAnsi="Avenir Next LT Pro Light"/>
          <w:lang w:val="fr-FR"/>
        </w:rPr>
      </w:pPr>
    </w:p>
    <w:p w14:paraId="25C7C8C2" w14:textId="2D7F3D5B" w:rsidR="00F43630" w:rsidRPr="000F4F02" w:rsidRDefault="00F43630" w:rsidP="00926E55">
      <w:pPr>
        <w:pStyle w:val="ListParagraph"/>
        <w:numPr>
          <w:ilvl w:val="0"/>
          <w:numId w:val="11"/>
        </w:numPr>
        <w:spacing w:after="0" w:line="276" w:lineRule="auto"/>
        <w:ind w:left="90"/>
        <w:jc w:val="both"/>
        <w:rPr>
          <w:rFonts w:ascii="Avenir Next LT Pro Light" w:hAnsi="Avenir Next LT Pro Light"/>
          <w:b/>
          <w:bCs/>
          <w:lang w:val="fr-FR"/>
        </w:rPr>
      </w:pPr>
      <w:r w:rsidRPr="000F4F02">
        <w:rPr>
          <w:rFonts w:ascii="Avenir Next LT Pro Light" w:hAnsi="Avenir Next LT Pro Light"/>
          <w:b/>
          <w:bCs/>
          <w:lang w:val="fr-FR"/>
        </w:rPr>
        <w:t>Conflits d’intérêts (point clé – contexte luxembourgeois)</w:t>
      </w:r>
    </w:p>
    <w:p w14:paraId="13CCA915" w14:textId="77777777" w:rsidR="00C366E3" w:rsidRPr="00C366E3" w:rsidRDefault="00C366E3" w:rsidP="00926E55">
      <w:pPr>
        <w:spacing w:line="276" w:lineRule="auto"/>
        <w:ind w:left="90"/>
        <w:jc w:val="both"/>
        <w:rPr>
          <w:rFonts w:ascii="Avenir Next LT Pro Light" w:hAnsi="Avenir Next LT Pro Light"/>
          <w:lang w:val="fr-FR"/>
        </w:rPr>
      </w:pPr>
    </w:p>
    <w:p w14:paraId="7C6D86AD" w14:textId="77777777" w:rsidR="00F43630" w:rsidRPr="00F43630" w:rsidRDefault="00B97421" w:rsidP="00926E55">
      <w:pPr>
        <w:numPr>
          <w:ilvl w:val="0"/>
          <w:numId w:val="5"/>
        </w:numPr>
        <w:tabs>
          <w:tab w:val="clear" w:pos="360"/>
          <w:tab w:val="num" w:pos="720"/>
        </w:tabs>
        <w:spacing w:line="276" w:lineRule="auto"/>
        <w:ind w:left="90"/>
        <w:jc w:val="both"/>
        <w:rPr>
          <w:rFonts w:ascii="Avenir Next LT Pro Light" w:hAnsi="Avenir Next LT Pro Light"/>
          <w:lang w:val="fr-FR"/>
        </w:rPr>
      </w:pPr>
      <w:sdt>
        <w:sdtPr>
          <w:rPr>
            <w:rFonts w:ascii="Avenir Next LT Pro Light" w:hAnsi="Avenir Next LT Pro Light"/>
            <w:lang w:val="fr-CH"/>
          </w:rPr>
          <w:id w:val="-503437475"/>
          <w14:checkbox>
            <w14:checked w14:val="0"/>
            <w14:checkedState w14:val="2612" w14:font="MS Gothic"/>
            <w14:uncheckedState w14:val="2610" w14:font="MS Gothic"/>
          </w14:checkbox>
        </w:sdtPr>
        <w:sdtEndPr/>
        <w:sdtContent>
          <w:r w:rsidR="00F43630" w:rsidRPr="00F43630">
            <w:rPr>
              <w:rFonts w:ascii="Segoe UI Symbol" w:hAnsi="Segoe UI Symbol" w:cs="Segoe UI Symbol"/>
              <w:lang w:val="fr-CH"/>
            </w:rPr>
            <w:t>☐</w:t>
          </w:r>
        </w:sdtContent>
      </w:sdt>
      <w:r w:rsidR="00F43630" w:rsidRPr="00F43630">
        <w:rPr>
          <w:rFonts w:ascii="Avenir Next LT Pro Light" w:hAnsi="Avenir Next LT Pro Light"/>
          <w:lang w:val="fr-FR"/>
        </w:rPr>
        <w:t xml:space="preserve"> Les liens personnels, familiaux ou professionnels entre candidat et décideur sont déclarés.</w:t>
      </w:r>
    </w:p>
    <w:p w14:paraId="10D490A3" w14:textId="77777777" w:rsidR="00F43630" w:rsidRPr="00F43630" w:rsidRDefault="00B97421" w:rsidP="00926E55">
      <w:pPr>
        <w:numPr>
          <w:ilvl w:val="0"/>
          <w:numId w:val="5"/>
        </w:numPr>
        <w:tabs>
          <w:tab w:val="clear" w:pos="360"/>
          <w:tab w:val="num" w:pos="720"/>
        </w:tabs>
        <w:spacing w:line="276" w:lineRule="auto"/>
        <w:ind w:left="90"/>
        <w:jc w:val="both"/>
        <w:rPr>
          <w:rFonts w:ascii="Avenir Next LT Pro Light" w:hAnsi="Avenir Next LT Pro Light"/>
          <w:lang w:val="fr-FR"/>
        </w:rPr>
      </w:pPr>
      <w:sdt>
        <w:sdtPr>
          <w:rPr>
            <w:rFonts w:ascii="Avenir Next LT Pro Light" w:hAnsi="Avenir Next LT Pro Light"/>
            <w:lang w:val="fr-CH"/>
          </w:rPr>
          <w:id w:val="1630972607"/>
          <w14:checkbox>
            <w14:checked w14:val="0"/>
            <w14:checkedState w14:val="2612" w14:font="MS Gothic"/>
            <w14:uncheckedState w14:val="2610" w14:font="MS Gothic"/>
          </w14:checkbox>
        </w:sdtPr>
        <w:sdtEndPr/>
        <w:sdtContent>
          <w:r w:rsidR="00F43630" w:rsidRPr="00F43630">
            <w:rPr>
              <w:rFonts w:ascii="Segoe UI Symbol" w:hAnsi="Segoe UI Symbol" w:cs="Segoe UI Symbol"/>
              <w:lang w:val="fr-CH"/>
            </w:rPr>
            <w:t>☐</w:t>
          </w:r>
        </w:sdtContent>
      </w:sdt>
      <w:r w:rsidR="00F43630" w:rsidRPr="00F43630">
        <w:rPr>
          <w:rFonts w:ascii="Avenir Next LT Pro Light" w:hAnsi="Avenir Next LT Pro Light"/>
          <w:lang w:val="fr-FR"/>
        </w:rPr>
        <w:t xml:space="preserve"> Toute situation de conflit d’intérêts réel ou potentiel est discutée ouvertement.</w:t>
      </w:r>
    </w:p>
    <w:p w14:paraId="45BD855F" w14:textId="77777777" w:rsidR="00F43630" w:rsidRPr="00F43630" w:rsidRDefault="00B97421" w:rsidP="00926E55">
      <w:pPr>
        <w:numPr>
          <w:ilvl w:val="0"/>
          <w:numId w:val="5"/>
        </w:numPr>
        <w:tabs>
          <w:tab w:val="clear" w:pos="360"/>
          <w:tab w:val="num" w:pos="720"/>
        </w:tabs>
        <w:spacing w:line="276" w:lineRule="auto"/>
        <w:ind w:left="90"/>
        <w:jc w:val="both"/>
        <w:rPr>
          <w:rFonts w:ascii="Avenir Next LT Pro Light" w:hAnsi="Avenir Next LT Pro Light"/>
          <w:lang w:val="fr-FR"/>
        </w:rPr>
      </w:pPr>
      <w:sdt>
        <w:sdtPr>
          <w:rPr>
            <w:rFonts w:ascii="Avenir Next LT Pro Light" w:hAnsi="Avenir Next LT Pro Light"/>
            <w:lang w:val="fr-CH"/>
          </w:rPr>
          <w:id w:val="-1774088412"/>
          <w14:checkbox>
            <w14:checked w14:val="0"/>
            <w14:checkedState w14:val="2612" w14:font="MS Gothic"/>
            <w14:uncheckedState w14:val="2610" w14:font="MS Gothic"/>
          </w14:checkbox>
        </w:sdtPr>
        <w:sdtEndPr/>
        <w:sdtContent>
          <w:r w:rsidR="00F43630" w:rsidRPr="00F43630">
            <w:rPr>
              <w:rFonts w:ascii="Segoe UI Symbol" w:hAnsi="Segoe UI Symbol" w:cs="Segoe UI Symbol"/>
              <w:lang w:val="fr-CH"/>
            </w:rPr>
            <w:t>☐</w:t>
          </w:r>
        </w:sdtContent>
      </w:sdt>
      <w:r w:rsidR="00F43630" w:rsidRPr="00F43630">
        <w:rPr>
          <w:rFonts w:ascii="Avenir Next LT Pro Light" w:hAnsi="Avenir Next LT Pro Light"/>
          <w:lang w:val="fr-FR"/>
        </w:rPr>
        <w:t xml:space="preserve"> Les personnes concernées se retirent du processus de décision si nécessaire.</w:t>
      </w:r>
    </w:p>
    <w:p w14:paraId="12B26448" w14:textId="77777777" w:rsidR="00F43630" w:rsidRPr="00F43630" w:rsidRDefault="00B97421" w:rsidP="00926E55">
      <w:pPr>
        <w:numPr>
          <w:ilvl w:val="0"/>
          <w:numId w:val="5"/>
        </w:numPr>
        <w:tabs>
          <w:tab w:val="clear" w:pos="360"/>
          <w:tab w:val="num" w:pos="720"/>
        </w:tabs>
        <w:spacing w:line="276" w:lineRule="auto"/>
        <w:ind w:left="90"/>
        <w:jc w:val="both"/>
        <w:rPr>
          <w:rFonts w:ascii="Avenir Next LT Pro Light" w:hAnsi="Avenir Next LT Pro Light"/>
          <w:lang w:val="fr-FR"/>
        </w:rPr>
      </w:pPr>
      <w:sdt>
        <w:sdtPr>
          <w:rPr>
            <w:rFonts w:ascii="Avenir Next LT Pro Light" w:hAnsi="Avenir Next LT Pro Light"/>
            <w:lang w:val="fr-CH"/>
          </w:rPr>
          <w:id w:val="-1985304595"/>
          <w14:checkbox>
            <w14:checked w14:val="0"/>
            <w14:checkedState w14:val="2612" w14:font="MS Gothic"/>
            <w14:uncheckedState w14:val="2610" w14:font="MS Gothic"/>
          </w14:checkbox>
        </w:sdtPr>
        <w:sdtEndPr/>
        <w:sdtContent>
          <w:r w:rsidR="00F43630" w:rsidRPr="00F43630">
            <w:rPr>
              <w:rFonts w:ascii="Segoe UI Symbol" w:hAnsi="Segoe UI Symbol" w:cs="Segoe UI Symbol"/>
              <w:lang w:val="fr-CH"/>
            </w:rPr>
            <w:t>☐</w:t>
          </w:r>
        </w:sdtContent>
      </w:sdt>
      <w:r w:rsidR="00F43630" w:rsidRPr="00F43630">
        <w:rPr>
          <w:rFonts w:ascii="Avenir Next LT Pro Light" w:hAnsi="Avenir Next LT Pro Light"/>
          <w:lang w:val="fr-FR"/>
        </w:rPr>
        <w:t xml:space="preserve"> Les décisions sont documentées afin d’assurer la traçabilité.</w:t>
      </w:r>
    </w:p>
    <w:p w14:paraId="78001ED2" w14:textId="77777777" w:rsidR="001324DB" w:rsidRPr="00F43630" w:rsidRDefault="001324DB" w:rsidP="00926E55">
      <w:pPr>
        <w:spacing w:line="276" w:lineRule="auto"/>
        <w:ind w:left="90"/>
        <w:jc w:val="both"/>
        <w:rPr>
          <w:rFonts w:ascii="Avenir Next LT Pro Light" w:hAnsi="Avenir Next LT Pro Light"/>
          <w:lang w:val="fr-CH"/>
        </w:rPr>
      </w:pPr>
    </w:p>
    <w:p w14:paraId="6F142F05" w14:textId="160FBBCB" w:rsidR="00F43630" w:rsidRPr="000F4F02" w:rsidRDefault="00F43630" w:rsidP="00926E55">
      <w:pPr>
        <w:pStyle w:val="ListParagraph"/>
        <w:numPr>
          <w:ilvl w:val="0"/>
          <w:numId w:val="11"/>
        </w:numPr>
        <w:spacing w:after="0" w:line="276" w:lineRule="auto"/>
        <w:ind w:left="90"/>
        <w:jc w:val="both"/>
        <w:rPr>
          <w:rFonts w:ascii="Avenir Next LT Pro Light" w:hAnsi="Avenir Next LT Pro Light"/>
          <w:b/>
          <w:bCs/>
          <w:lang w:val="fr-FR"/>
        </w:rPr>
      </w:pPr>
      <w:r w:rsidRPr="000F4F02">
        <w:rPr>
          <w:rFonts w:ascii="Avenir Next LT Pro Light" w:hAnsi="Avenir Next LT Pro Light"/>
          <w:b/>
          <w:bCs/>
          <w:lang w:val="fr-FR"/>
        </w:rPr>
        <w:t>Vérifications préalables (dans le respect du cadre légal)</w:t>
      </w:r>
    </w:p>
    <w:p w14:paraId="4CCE012B" w14:textId="77777777" w:rsidR="004F18B0" w:rsidRPr="004F18B0" w:rsidRDefault="004F18B0" w:rsidP="00926E55">
      <w:pPr>
        <w:spacing w:line="276" w:lineRule="auto"/>
        <w:ind w:left="90"/>
        <w:jc w:val="both"/>
        <w:rPr>
          <w:rFonts w:ascii="Avenir Next LT Pro Light" w:hAnsi="Avenir Next LT Pro Light"/>
          <w:lang w:val="fr-FR"/>
        </w:rPr>
      </w:pPr>
    </w:p>
    <w:p w14:paraId="745CB80B" w14:textId="77777777" w:rsidR="00F43630" w:rsidRPr="00F43630" w:rsidRDefault="00B97421" w:rsidP="00926E55">
      <w:pPr>
        <w:numPr>
          <w:ilvl w:val="0"/>
          <w:numId w:val="6"/>
        </w:numPr>
        <w:tabs>
          <w:tab w:val="clear" w:pos="360"/>
          <w:tab w:val="num" w:pos="720"/>
        </w:tabs>
        <w:spacing w:line="276" w:lineRule="auto"/>
        <w:ind w:left="90"/>
        <w:jc w:val="both"/>
        <w:rPr>
          <w:rFonts w:ascii="Avenir Next LT Pro Light" w:hAnsi="Avenir Next LT Pro Light"/>
          <w:lang w:val="fr-FR"/>
        </w:rPr>
      </w:pPr>
      <w:sdt>
        <w:sdtPr>
          <w:rPr>
            <w:rFonts w:ascii="Avenir Next LT Pro Light" w:hAnsi="Avenir Next LT Pro Light"/>
            <w:lang w:val="fr-CH"/>
          </w:rPr>
          <w:id w:val="881985192"/>
          <w14:checkbox>
            <w14:checked w14:val="0"/>
            <w14:checkedState w14:val="2612" w14:font="MS Gothic"/>
            <w14:uncheckedState w14:val="2610" w14:font="MS Gothic"/>
          </w14:checkbox>
        </w:sdtPr>
        <w:sdtEndPr/>
        <w:sdtContent>
          <w:r w:rsidR="00F43630" w:rsidRPr="00F43630">
            <w:rPr>
              <w:rFonts w:ascii="Segoe UI Symbol" w:hAnsi="Segoe UI Symbol" w:cs="Segoe UI Symbol"/>
              <w:lang w:val="fr-CH"/>
            </w:rPr>
            <w:t>☐</w:t>
          </w:r>
        </w:sdtContent>
      </w:sdt>
      <w:r w:rsidR="00F43630" w:rsidRPr="00F43630">
        <w:rPr>
          <w:rFonts w:ascii="Avenir Next LT Pro Light" w:hAnsi="Avenir Next LT Pro Light"/>
          <w:lang w:val="fr-FR"/>
        </w:rPr>
        <w:t xml:space="preserve"> Les qualifications, diplômes et expériences sont vérifiés.</w:t>
      </w:r>
    </w:p>
    <w:p w14:paraId="240D671F" w14:textId="0630A1DA" w:rsidR="00F43630" w:rsidRPr="00F43630" w:rsidRDefault="00B97421" w:rsidP="00926E55">
      <w:pPr>
        <w:numPr>
          <w:ilvl w:val="0"/>
          <w:numId w:val="6"/>
        </w:numPr>
        <w:tabs>
          <w:tab w:val="clear" w:pos="360"/>
          <w:tab w:val="num" w:pos="720"/>
        </w:tabs>
        <w:spacing w:line="276" w:lineRule="auto"/>
        <w:ind w:left="90"/>
        <w:jc w:val="both"/>
        <w:rPr>
          <w:rFonts w:ascii="Avenir Next LT Pro Light" w:hAnsi="Avenir Next LT Pro Light"/>
          <w:lang w:val="fr-FR"/>
        </w:rPr>
      </w:pPr>
      <w:sdt>
        <w:sdtPr>
          <w:rPr>
            <w:rFonts w:ascii="Avenir Next LT Pro Light" w:hAnsi="Avenir Next LT Pro Light"/>
            <w:lang w:val="fr-CH"/>
          </w:rPr>
          <w:id w:val="-2050519501"/>
          <w14:checkbox>
            <w14:checked w14:val="0"/>
            <w14:checkedState w14:val="2612" w14:font="MS Gothic"/>
            <w14:uncheckedState w14:val="2610" w14:font="MS Gothic"/>
          </w14:checkbox>
        </w:sdtPr>
        <w:sdtEndPr/>
        <w:sdtContent>
          <w:r w:rsidR="00DC748F">
            <w:rPr>
              <w:rFonts w:ascii="MS Gothic" w:eastAsia="MS Gothic" w:hAnsi="MS Gothic" w:hint="eastAsia"/>
              <w:lang w:val="fr-CH"/>
            </w:rPr>
            <w:t>☐</w:t>
          </w:r>
        </w:sdtContent>
      </w:sdt>
      <w:r w:rsidR="00F43630" w:rsidRPr="00F43630">
        <w:rPr>
          <w:rFonts w:ascii="Avenir Next LT Pro Light" w:hAnsi="Avenir Next LT Pro Light"/>
          <w:lang w:val="fr-FR"/>
        </w:rPr>
        <w:t xml:space="preserve"> Un extrait du casier judiciaire luxembourgeois ou un document équivalent de tous les pays où elle a résidé au cours des cinq dernières années est demandé.</w:t>
      </w:r>
    </w:p>
    <w:p w14:paraId="3139E41C" w14:textId="77777777" w:rsidR="00F43630" w:rsidRPr="00F43630" w:rsidRDefault="00B97421" w:rsidP="00926E55">
      <w:pPr>
        <w:numPr>
          <w:ilvl w:val="0"/>
          <w:numId w:val="6"/>
        </w:numPr>
        <w:tabs>
          <w:tab w:val="clear" w:pos="360"/>
          <w:tab w:val="num" w:pos="720"/>
        </w:tabs>
        <w:spacing w:line="276" w:lineRule="auto"/>
        <w:ind w:left="90"/>
        <w:jc w:val="both"/>
        <w:rPr>
          <w:rFonts w:ascii="Avenir Next LT Pro Light" w:hAnsi="Avenir Next LT Pro Light"/>
          <w:lang w:val="fr-FR"/>
        </w:rPr>
      </w:pPr>
      <w:sdt>
        <w:sdtPr>
          <w:rPr>
            <w:rFonts w:ascii="Avenir Next LT Pro Light" w:hAnsi="Avenir Next LT Pro Light"/>
            <w:lang w:val="fr-CH"/>
          </w:rPr>
          <w:id w:val="1321775055"/>
          <w14:checkbox>
            <w14:checked w14:val="0"/>
            <w14:checkedState w14:val="2612" w14:font="MS Gothic"/>
            <w14:uncheckedState w14:val="2610" w14:font="MS Gothic"/>
          </w14:checkbox>
        </w:sdtPr>
        <w:sdtEndPr/>
        <w:sdtContent>
          <w:r w:rsidR="00F43630" w:rsidRPr="00F43630">
            <w:rPr>
              <w:rFonts w:ascii="Segoe UI Symbol" w:hAnsi="Segoe UI Symbol" w:cs="Segoe UI Symbol"/>
              <w:lang w:val="fr-CH"/>
            </w:rPr>
            <w:t>☐</w:t>
          </w:r>
        </w:sdtContent>
      </w:sdt>
      <w:r w:rsidR="00F43630" w:rsidRPr="00F43630">
        <w:rPr>
          <w:rFonts w:ascii="Avenir Next LT Pro Light" w:hAnsi="Avenir Next LT Pro Light"/>
          <w:lang w:val="fr-FR"/>
        </w:rPr>
        <w:t xml:space="preserve"> Les références professionnelles pertinentes sont demandées lorsque cela est possible.</w:t>
      </w:r>
    </w:p>
    <w:p w14:paraId="14F0C377" w14:textId="77777777" w:rsidR="00F43630" w:rsidRPr="00F43630" w:rsidRDefault="00B97421" w:rsidP="00926E55">
      <w:pPr>
        <w:numPr>
          <w:ilvl w:val="0"/>
          <w:numId w:val="6"/>
        </w:numPr>
        <w:tabs>
          <w:tab w:val="clear" w:pos="360"/>
          <w:tab w:val="num" w:pos="720"/>
        </w:tabs>
        <w:spacing w:line="276" w:lineRule="auto"/>
        <w:ind w:left="90"/>
        <w:jc w:val="both"/>
        <w:rPr>
          <w:rFonts w:ascii="Avenir Next LT Pro Light" w:hAnsi="Avenir Next LT Pro Light"/>
          <w:lang w:val="fr-FR"/>
        </w:rPr>
      </w:pPr>
      <w:sdt>
        <w:sdtPr>
          <w:rPr>
            <w:rFonts w:ascii="Avenir Next LT Pro Light" w:hAnsi="Avenir Next LT Pro Light"/>
            <w:lang w:val="fr-CH"/>
          </w:rPr>
          <w:id w:val="-619607742"/>
          <w14:checkbox>
            <w14:checked w14:val="0"/>
            <w14:checkedState w14:val="2612" w14:font="MS Gothic"/>
            <w14:uncheckedState w14:val="2610" w14:font="MS Gothic"/>
          </w14:checkbox>
        </w:sdtPr>
        <w:sdtEndPr/>
        <w:sdtContent>
          <w:r w:rsidR="00F43630" w:rsidRPr="00F43630">
            <w:rPr>
              <w:rFonts w:ascii="Segoe UI Symbol" w:hAnsi="Segoe UI Symbol" w:cs="Segoe UI Symbol"/>
              <w:lang w:val="fr-CH"/>
            </w:rPr>
            <w:t>☐</w:t>
          </w:r>
        </w:sdtContent>
      </w:sdt>
      <w:r w:rsidR="00F43630" w:rsidRPr="00F43630">
        <w:rPr>
          <w:rFonts w:ascii="Avenir Next LT Pro Light" w:hAnsi="Avenir Next LT Pro Light"/>
          <w:lang w:val="fr-FR"/>
        </w:rPr>
        <w:t xml:space="preserve"> Les obligations légales applicables sont respectées (p.ex. cadre de protection des mineurs).</w:t>
      </w:r>
    </w:p>
    <w:p w14:paraId="73877608" w14:textId="77777777" w:rsidR="00F43630" w:rsidRPr="00F43630" w:rsidRDefault="00B97421" w:rsidP="00926E55">
      <w:pPr>
        <w:numPr>
          <w:ilvl w:val="0"/>
          <w:numId w:val="6"/>
        </w:numPr>
        <w:tabs>
          <w:tab w:val="clear" w:pos="360"/>
          <w:tab w:val="num" w:pos="720"/>
        </w:tabs>
        <w:spacing w:line="276" w:lineRule="auto"/>
        <w:ind w:left="90"/>
        <w:jc w:val="both"/>
        <w:rPr>
          <w:rFonts w:ascii="Avenir Next LT Pro Light" w:hAnsi="Avenir Next LT Pro Light"/>
          <w:lang w:val="fr-FR"/>
        </w:rPr>
      </w:pPr>
      <w:sdt>
        <w:sdtPr>
          <w:rPr>
            <w:rFonts w:ascii="Avenir Next LT Pro Light" w:hAnsi="Avenir Next LT Pro Light"/>
            <w:lang w:val="fr-CH"/>
          </w:rPr>
          <w:id w:val="1784990581"/>
          <w14:checkbox>
            <w14:checked w14:val="0"/>
            <w14:checkedState w14:val="2612" w14:font="MS Gothic"/>
            <w14:uncheckedState w14:val="2610" w14:font="MS Gothic"/>
          </w14:checkbox>
        </w:sdtPr>
        <w:sdtEndPr/>
        <w:sdtContent>
          <w:r w:rsidR="00F43630" w:rsidRPr="00F43630">
            <w:rPr>
              <w:rFonts w:ascii="Segoe UI Symbol" w:hAnsi="Segoe UI Symbol" w:cs="Segoe UI Symbol"/>
              <w:lang w:val="fr-CH"/>
            </w:rPr>
            <w:t>☐</w:t>
          </w:r>
        </w:sdtContent>
      </w:sdt>
      <w:r w:rsidR="00F43630" w:rsidRPr="00F43630">
        <w:rPr>
          <w:rFonts w:ascii="Avenir Next LT Pro Light" w:hAnsi="Avenir Next LT Pro Light"/>
          <w:lang w:val="fr-FR"/>
        </w:rPr>
        <w:t xml:space="preserve"> Les limites de compétence et de rôle sont clairement définies.</w:t>
      </w:r>
    </w:p>
    <w:p w14:paraId="2EC80DE3" w14:textId="77777777" w:rsidR="00F43630" w:rsidRPr="00F43630" w:rsidRDefault="00F43630" w:rsidP="00926E55">
      <w:pPr>
        <w:spacing w:line="276" w:lineRule="auto"/>
        <w:ind w:left="90"/>
        <w:jc w:val="both"/>
        <w:rPr>
          <w:rFonts w:ascii="Avenir Next LT Pro Light" w:hAnsi="Avenir Next LT Pro Light"/>
          <w:lang w:val="fr-CH"/>
        </w:rPr>
      </w:pPr>
    </w:p>
    <w:p w14:paraId="4BC99668" w14:textId="262D7A27" w:rsidR="00F43630" w:rsidRPr="000F4F02" w:rsidRDefault="00F43630" w:rsidP="00926E55">
      <w:pPr>
        <w:pStyle w:val="ListParagraph"/>
        <w:numPr>
          <w:ilvl w:val="0"/>
          <w:numId w:val="11"/>
        </w:numPr>
        <w:spacing w:after="0" w:line="276" w:lineRule="auto"/>
        <w:ind w:left="90"/>
        <w:jc w:val="both"/>
        <w:rPr>
          <w:rFonts w:ascii="Avenir Next LT Pro Light" w:hAnsi="Avenir Next LT Pro Light"/>
          <w:b/>
          <w:bCs/>
        </w:rPr>
      </w:pPr>
      <w:r w:rsidRPr="000F4F02">
        <w:rPr>
          <w:rFonts w:ascii="Avenir Next LT Pro Light" w:hAnsi="Avenir Next LT Pro Light"/>
          <w:b/>
          <w:bCs/>
        </w:rPr>
        <w:t>Sensibilisation au safeguarding</w:t>
      </w:r>
    </w:p>
    <w:p w14:paraId="5C7240D1" w14:textId="77777777" w:rsidR="004F18B0" w:rsidRPr="004F18B0" w:rsidRDefault="004F18B0" w:rsidP="00926E55">
      <w:pPr>
        <w:spacing w:line="276" w:lineRule="auto"/>
        <w:ind w:left="90"/>
        <w:jc w:val="both"/>
        <w:rPr>
          <w:rFonts w:ascii="Avenir Next LT Pro Light" w:hAnsi="Avenir Next LT Pro Light"/>
        </w:rPr>
      </w:pPr>
    </w:p>
    <w:p w14:paraId="0F9BDE90" w14:textId="77777777" w:rsidR="00F43630" w:rsidRPr="00F43630" w:rsidRDefault="00B97421" w:rsidP="00926E55">
      <w:pPr>
        <w:numPr>
          <w:ilvl w:val="0"/>
          <w:numId w:val="7"/>
        </w:numPr>
        <w:tabs>
          <w:tab w:val="clear" w:pos="360"/>
          <w:tab w:val="num" w:pos="720"/>
        </w:tabs>
        <w:spacing w:line="276" w:lineRule="auto"/>
        <w:ind w:left="90"/>
        <w:jc w:val="both"/>
        <w:rPr>
          <w:rFonts w:ascii="Avenir Next LT Pro Light" w:hAnsi="Avenir Next LT Pro Light"/>
          <w:lang w:val="fr-FR"/>
        </w:rPr>
      </w:pPr>
      <w:sdt>
        <w:sdtPr>
          <w:rPr>
            <w:rFonts w:ascii="Avenir Next LT Pro Light" w:hAnsi="Avenir Next LT Pro Light"/>
            <w:lang w:val="fr-CH"/>
          </w:rPr>
          <w:id w:val="-1843926448"/>
          <w14:checkbox>
            <w14:checked w14:val="0"/>
            <w14:checkedState w14:val="2612" w14:font="MS Gothic"/>
            <w14:uncheckedState w14:val="2610" w14:font="MS Gothic"/>
          </w14:checkbox>
        </w:sdtPr>
        <w:sdtEndPr/>
        <w:sdtContent>
          <w:r w:rsidR="00F43630" w:rsidRPr="00F43630">
            <w:rPr>
              <w:rFonts w:ascii="Segoe UI Symbol" w:hAnsi="Segoe UI Symbol" w:cs="Segoe UI Symbol"/>
              <w:lang w:val="fr-CH"/>
            </w:rPr>
            <w:t>☐</w:t>
          </w:r>
        </w:sdtContent>
      </w:sdt>
      <w:r w:rsidR="00F43630" w:rsidRPr="00F43630">
        <w:rPr>
          <w:rFonts w:ascii="Avenir Next LT Pro Light" w:hAnsi="Avenir Next LT Pro Light"/>
          <w:lang w:val="fr-FR"/>
        </w:rPr>
        <w:t xml:space="preserve"> Le candidat est informé des politiques de safeguarding en vigueur.</w:t>
      </w:r>
    </w:p>
    <w:p w14:paraId="69B5F86D" w14:textId="0BDDF685" w:rsidR="00F43630" w:rsidRPr="00F43630" w:rsidRDefault="00B97421" w:rsidP="00926E55">
      <w:pPr>
        <w:numPr>
          <w:ilvl w:val="0"/>
          <w:numId w:val="7"/>
        </w:numPr>
        <w:tabs>
          <w:tab w:val="clear" w:pos="360"/>
          <w:tab w:val="num" w:pos="720"/>
        </w:tabs>
        <w:spacing w:line="276" w:lineRule="auto"/>
        <w:ind w:left="90"/>
        <w:jc w:val="both"/>
        <w:rPr>
          <w:rFonts w:ascii="Avenir Next LT Pro Light" w:hAnsi="Avenir Next LT Pro Light"/>
          <w:lang w:val="fr-FR"/>
        </w:rPr>
      </w:pPr>
      <w:sdt>
        <w:sdtPr>
          <w:rPr>
            <w:rFonts w:ascii="Avenir Next LT Pro Light" w:hAnsi="Avenir Next LT Pro Light"/>
            <w:lang w:val="fr-CH"/>
          </w:rPr>
          <w:id w:val="-107360001"/>
          <w14:checkbox>
            <w14:checked w14:val="0"/>
            <w14:checkedState w14:val="2612" w14:font="MS Gothic"/>
            <w14:uncheckedState w14:val="2610" w14:font="MS Gothic"/>
          </w14:checkbox>
        </w:sdtPr>
        <w:sdtEndPr/>
        <w:sdtContent>
          <w:r w:rsidR="00F43630" w:rsidRPr="00F43630">
            <w:rPr>
              <w:rFonts w:ascii="Segoe UI Symbol" w:hAnsi="Segoe UI Symbol" w:cs="Segoe UI Symbol"/>
              <w:lang w:val="fr-CH"/>
            </w:rPr>
            <w:t>☐</w:t>
          </w:r>
        </w:sdtContent>
      </w:sdt>
      <w:r w:rsidR="00F43630" w:rsidRPr="00F43630">
        <w:rPr>
          <w:rFonts w:ascii="Avenir Next LT Pro Light" w:hAnsi="Avenir Next LT Pro Light"/>
          <w:lang w:val="fr-FR"/>
        </w:rPr>
        <w:t xml:space="preserve"> Le </w:t>
      </w:r>
      <w:r w:rsidR="006849CA">
        <w:rPr>
          <w:rFonts w:ascii="Avenir Next LT Pro Light" w:hAnsi="Avenir Next LT Pro Light"/>
          <w:lang w:val="fr-FR"/>
        </w:rPr>
        <w:t>c</w:t>
      </w:r>
      <w:r w:rsidR="00F43630" w:rsidRPr="00F43630">
        <w:rPr>
          <w:rFonts w:ascii="Avenir Next LT Pro Light" w:hAnsi="Avenir Next LT Pro Light"/>
          <w:lang w:val="fr-FR"/>
        </w:rPr>
        <w:t>ode de conduite applicable (</w:t>
      </w:r>
      <w:r w:rsidR="003A2D4C">
        <w:rPr>
          <w:rFonts w:ascii="Avenir Next LT Pro Light" w:hAnsi="Avenir Next LT Pro Light"/>
          <w:lang w:val="fr-FR"/>
        </w:rPr>
        <w:t xml:space="preserve">athlètes / </w:t>
      </w:r>
      <w:r w:rsidR="007E3A73">
        <w:rPr>
          <w:rFonts w:ascii="Avenir Next LT Pro Light" w:hAnsi="Avenir Next LT Pro Light"/>
          <w:lang w:val="fr-FR"/>
        </w:rPr>
        <w:t>sportifs</w:t>
      </w:r>
      <w:r w:rsidR="00F43630" w:rsidRPr="00F43630">
        <w:rPr>
          <w:rFonts w:ascii="Avenir Next LT Pro Light" w:hAnsi="Avenir Next LT Pro Light"/>
          <w:lang w:val="fr-FR"/>
        </w:rPr>
        <w:t xml:space="preserve"> / </w:t>
      </w:r>
      <w:r w:rsidR="00520D3E">
        <w:rPr>
          <w:rFonts w:ascii="Avenir Next LT Pro Light" w:hAnsi="Avenir Next LT Pro Light"/>
          <w:lang w:val="fr-FR"/>
        </w:rPr>
        <w:t>entraîneurs</w:t>
      </w:r>
      <w:r w:rsidR="00F43630" w:rsidRPr="00F43630">
        <w:rPr>
          <w:rFonts w:ascii="Avenir Next LT Pro Light" w:hAnsi="Avenir Next LT Pro Light"/>
          <w:lang w:val="fr-FR"/>
        </w:rPr>
        <w:t xml:space="preserve"> / clubs</w:t>
      </w:r>
      <w:r w:rsidR="00874B04">
        <w:rPr>
          <w:rFonts w:ascii="Avenir Next LT Pro Light" w:hAnsi="Avenir Next LT Pro Light"/>
          <w:lang w:val="fr-FR"/>
        </w:rPr>
        <w:t xml:space="preserve"> / parents</w:t>
      </w:r>
      <w:r w:rsidR="00F43630" w:rsidRPr="00F43630">
        <w:rPr>
          <w:rFonts w:ascii="Avenir Next LT Pro Light" w:hAnsi="Avenir Next LT Pro Light"/>
          <w:lang w:val="fr-FR"/>
        </w:rPr>
        <w:t>) est communiqué.</w:t>
      </w:r>
    </w:p>
    <w:p w14:paraId="05085DB2" w14:textId="77777777" w:rsidR="00F43630" w:rsidRPr="00F43630" w:rsidRDefault="00B97421" w:rsidP="00926E55">
      <w:pPr>
        <w:numPr>
          <w:ilvl w:val="0"/>
          <w:numId w:val="7"/>
        </w:numPr>
        <w:tabs>
          <w:tab w:val="clear" w:pos="360"/>
          <w:tab w:val="num" w:pos="720"/>
        </w:tabs>
        <w:spacing w:line="276" w:lineRule="auto"/>
        <w:ind w:left="90"/>
        <w:jc w:val="both"/>
        <w:rPr>
          <w:rFonts w:ascii="Avenir Next LT Pro Light" w:hAnsi="Avenir Next LT Pro Light"/>
          <w:lang w:val="fr-FR"/>
        </w:rPr>
      </w:pPr>
      <w:sdt>
        <w:sdtPr>
          <w:rPr>
            <w:rFonts w:ascii="Avenir Next LT Pro Light" w:hAnsi="Avenir Next LT Pro Light"/>
            <w:lang w:val="fr-CH"/>
          </w:rPr>
          <w:id w:val="262112388"/>
          <w14:checkbox>
            <w14:checked w14:val="0"/>
            <w14:checkedState w14:val="2612" w14:font="MS Gothic"/>
            <w14:uncheckedState w14:val="2610" w14:font="MS Gothic"/>
          </w14:checkbox>
        </w:sdtPr>
        <w:sdtEndPr/>
        <w:sdtContent>
          <w:r w:rsidR="00F43630" w:rsidRPr="00F43630">
            <w:rPr>
              <w:rFonts w:ascii="Segoe UI Symbol" w:hAnsi="Segoe UI Symbol" w:cs="Segoe UI Symbol"/>
              <w:lang w:val="fr-CH"/>
            </w:rPr>
            <w:t>☐</w:t>
          </w:r>
        </w:sdtContent>
      </w:sdt>
      <w:r w:rsidR="00F43630" w:rsidRPr="00F43630">
        <w:rPr>
          <w:rFonts w:ascii="Avenir Next LT Pro Light" w:hAnsi="Avenir Next LT Pro Light"/>
          <w:lang w:val="fr-FR"/>
        </w:rPr>
        <w:t xml:space="preserve"> Les attentes comportementales sont explicitement expliquées.</w:t>
      </w:r>
    </w:p>
    <w:p w14:paraId="2CFF1EF3" w14:textId="77777777" w:rsidR="00F43630" w:rsidRPr="00F43630" w:rsidRDefault="00B97421" w:rsidP="00926E55">
      <w:pPr>
        <w:numPr>
          <w:ilvl w:val="0"/>
          <w:numId w:val="7"/>
        </w:numPr>
        <w:tabs>
          <w:tab w:val="clear" w:pos="360"/>
          <w:tab w:val="num" w:pos="720"/>
        </w:tabs>
        <w:spacing w:line="276" w:lineRule="auto"/>
        <w:ind w:left="90"/>
        <w:jc w:val="both"/>
        <w:rPr>
          <w:rFonts w:ascii="Avenir Next LT Pro Light" w:hAnsi="Avenir Next LT Pro Light"/>
          <w:lang w:val="fr-FR"/>
        </w:rPr>
      </w:pPr>
      <w:sdt>
        <w:sdtPr>
          <w:rPr>
            <w:rFonts w:ascii="Avenir Next LT Pro Light" w:hAnsi="Avenir Next LT Pro Light"/>
            <w:lang w:val="fr-CH"/>
          </w:rPr>
          <w:id w:val="-551234814"/>
          <w14:checkbox>
            <w14:checked w14:val="0"/>
            <w14:checkedState w14:val="2612" w14:font="MS Gothic"/>
            <w14:uncheckedState w14:val="2610" w14:font="MS Gothic"/>
          </w14:checkbox>
        </w:sdtPr>
        <w:sdtEndPr/>
        <w:sdtContent>
          <w:r w:rsidR="00F43630" w:rsidRPr="00F43630">
            <w:rPr>
              <w:rFonts w:ascii="Segoe UI Symbol" w:hAnsi="Segoe UI Symbol" w:cs="Segoe UI Symbol"/>
              <w:lang w:val="fr-CH"/>
            </w:rPr>
            <w:t>☐</w:t>
          </w:r>
        </w:sdtContent>
      </w:sdt>
      <w:r w:rsidR="00F43630" w:rsidRPr="00F43630">
        <w:rPr>
          <w:rFonts w:ascii="Avenir Next LT Pro Light" w:hAnsi="Avenir Next LT Pro Light"/>
          <w:lang w:val="fr-FR"/>
        </w:rPr>
        <w:t xml:space="preserve"> Le candidat comprend les obligations en matière de signalement.</w:t>
      </w:r>
    </w:p>
    <w:p w14:paraId="52532D56" w14:textId="77777777" w:rsidR="00F43630" w:rsidRPr="00F43630" w:rsidRDefault="00F43630" w:rsidP="00926E55">
      <w:pPr>
        <w:spacing w:line="276" w:lineRule="auto"/>
        <w:ind w:left="90"/>
        <w:jc w:val="both"/>
        <w:rPr>
          <w:rFonts w:ascii="Avenir Next LT Pro Light" w:hAnsi="Avenir Next LT Pro Light"/>
          <w:lang w:val="fr-CH"/>
        </w:rPr>
      </w:pPr>
    </w:p>
    <w:p w14:paraId="5BFF2D02" w14:textId="3EDDAE87" w:rsidR="00F43630" w:rsidRPr="000F4F02" w:rsidRDefault="00F43630" w:rsidP="00926E55">
      <w:pPr>
        <w:pStyle w:val="ListParagraph"/>
        <w:numPr>
          <w:ilvl w:val="0"/>
          <w:numId w:val="11"/>
        </w:numPr>
        <w:spacing w:after="0" w:line="276" w:lineRule="auto"/>
        <w:ind w:left="90"/>
        <w:jc w:val="both"/>
        <w:rPr>
          <w:rFonts w:ascii="Avenir Next LT Pro Light" w:hAnsi="Avenir Next LT Pro Light"/>
          <w:b/>
          <w:bCs/>
        </w:rPr>
      </w:pPr>
      <w:proofErr w:type="spellStart"/>
      <w:r w:rsidRPr="000F4F02">
        <w:rPr>
          <w:rFonts w:ascii="Avenir Next LT Pro Light" w:hAnsi="Avenir Next LT Pro Light"/>
          <w:b/>
          <w:bCs/>
        </w:rPr>
        <w:t>Décision</w:t>
      </w:r>
      <w:proofErr w:type="spellEnd"/>
      <w:r w:rsidRPr="000F4F02">
        <w:rPr>
          <w:rFonts w:ascii="Avenir Next LT Pro Light" w:hAnsi="Avenir Next LT Pro Light"/>
          <w:b/>
          <w:bCs/>
        </w:rPr>
        <w:t xml:space="preserve"> et formalisation</w:t>
      </w:r>
    </w:p>
    <w:p w14:paraId="768DF42F" w14:textId="77777777" w:rsidR="004F18B0" w:rsidRPr="004F18B0" w:rsidRDefault="004F18B0" w:rsidP="00926E55">
      <w:pPr>
        <w:spacing w:line="276" w:lineRule="auto"/>
        <w:ind w:left="90"/>
        <w:jc w:val="both"/>
        <w:rPr>
          <w:rFonts w:ascii="Avenir Next LT Pro Light" w:hAnsi="Avenir Next LT Pro Light"/>
        </w:rPr>
      </w:pPr>
    </w:p>
    <w:p w14:paraId="676E8DBA" w14:textId="77777777" w:rsidR="00F43630" w:rsidRPr="00F43630" w:rsidRDefault="00B97421" w:rsidP="00926E55">
      <w:pPr>
        <w:numPr>
          <w:ilvl w:val="0"/>
          <w:numId w:val="8"/>
        </w:numPr>
        <w:tabs>
          <w:tab w:val="num" w:pos="1004"/>
        </w:tabs>
        <w:spacing w:line="276" w:lineRule="auto"/>
        <w:ind w:left="90"/>
        <w:jc w:val="both"/>
        <w:rPr>
          <w:rFonts w:ascii="Avenir Next LT Pro Light" w:hAnsi="Avenir Next LT Pro Light"/>
          <w:lang w:val="fr-FR"/>
        </w:rPr>
      </w:pPr>
      <w:sdt>
        <w:sdtPr>
          <w:rPr>
            <w:rFonts w:ascii="Avenir Next LT Pro Light" w:hAnsi="Avenir Next LT Pro Light"/>
            <w:lang w:val="fr-CH"/>
          </w:rPr>
          <w:id w:val="-97255113"/>
          <w14:checkbox>
            <w14:checked w14:val="0"/>
            <w14:checkedState w14:val="2612" w14:font="MS Gothic"/>
            <w14:uncheckedState w14:val="2610" w14:font="MS Gothic"/>
          </w14:checkbox>
        </w:sdtPr>
        <w:sdtEndPr/>
        <w:sdtContent>
          <w:r w:rsidR="00F43630" w:rsidRPr="00F43630">
            <w:rPr>
              <w:rFonts w:ascii="Segoe UI Symbol" w:hAnsi="Segoe UI Symbol" w:cs="Segoe UI Symbol"/>
              <w:lang w:val="fr-CH"/>
            </w:rPr>
            <w:t>☐</w:t>
          </w:r>
        </w:sdtContent>
      </w:sdt>
      <w:r w:rsidR="00F43630" w:rsidRPr="00F43630">
        <w:rPr>
          <w:rFonts w:ascii="Avenir Next LT Pro Light" w:hAnsi="Avenir Next LT Pro Light"/>
          <w:lang w:val="fr-FR"/>
        </w:rPr>
        <w:t xml:space="preserve"> La décision de recrutement est prise de manière collective ou validée par l’organe compétent.</w:t>
      </w:r>
    </w:p>
    <w:p w14:paraId="173FF6E8" w14:textId="77777777" w:rsidR="00F43630" w:rsidRPr="00F43630" w:rsidRDefault="00B97421" w:rsidP="00926E55">
      <w:pPr>
        <w:numPr>
          <w:ilvl w:val="0"/>
          <w:numId w:val="8"/>
        </w:numPr>
        <w:tabs>
          <w:tab w:val="num" w:pos="1004"/>
        </w:tabs>
        <w:spacing w:line="276" w:lineRule="auto"/>
        <w:ind w:left="90"/>
        <w:jc w:val="both"/>
        <w:rPr>
          <w:rFonts w:ascii="Avenir Next LT Pro Light" w:hAnsi="Avenir Next LT Pro Light"/>
          <w:lang w:val="fr-FR"/>
        </w:rPr>
      </w:pPr>
      <w:sdt>
        <w:sdtPr>
          <w:rPr>
            <w:rFonts w:ascii="Avenir Next LT Pro Light" w:hAnsi="Avenir Next LT Pro Light"/>
            <w:lang w:val="fr-CH"/>
          </w:rPr>
          <w:id w:val="1556273079"/>
          <w14:checkbox>
            <w14:checked w14:val="0"/>
            <w14:checkedState w14:val="2612" w14:font="MS Gothic"/>
            <w14:uncheckedState w14:val="2610" w14:font="MS Gothic"/>
          </w14:checkbox>
        </w:sdtPr>
        <w:sdtEndPr/>
        <w:sdtContent>
          <w:r w:rsidR="00F43630" w:rsidRPr="00F43630">
            <w:rPr>
              <w:rFonts w:ascii="Segoe UI Symbol" w:hAnsi="Segoe UI Symbol" w:cs="Segoe UI Symbol"/>
              <w:lang w:val="fr-CH"/>
            </w:rPr>
            <w:t>☐</w:t>
          </w:r>
        </w:sdtContent>
      </w:sdt>
      <w:r w:rsidR="00F43630" w:rsidRPr="00F43630">
        <w:rPr>
          <w:rFonts w:ascii="Avenir Next LT Pro Light" w:hAnsi="Avenir Next LT Pro Light"/>
          <w:lang w:val="fr-FR"/>
        </w:rPr>
        <w:t xml:space="preserve"> Les responsabilités et limites du rôle sont formalisées par écrit.</w:t>
      </w:r>
    </w:p>
    <w:p w14:paraId="0ED937C2" w14:textId="0A93009B" w:rsidR="00F43630" w:rsidRPr="00874B04" w:rsidRDefault="00B97421" w:rsidP="00926E55">
      <w:pPr>
        <w:numPr>
          <w:ilvl w:val="0"/>
          <w:numId w:val="8"/>
        </w:numPr>
        <w:tabs>
          <w:tab w:val="num" w:pos="1004"/>
        </w:tabs>
        <w:spacing w:line="276" w:lineRule="auto"/>
        <w:ind w:left="90"/>
        <w:jc w:val="both"/>
        <w:rPr>
          <w:rFonts w:ascii="Avenir Next LT Pro Light" w:hAnsi="Avenir Next LT Pro Light"/>
          <w:lang w:val="fr-FR"/>
        </w:rPr>
      </w:pPr>
      <w:sdt>
        <w:sdtPr>
          <w:rPr>
            <w:rFonts w:ascii="Avenir Next LT Pro Light" w:hAnsi="Avenir Next LT Pro Light"/>
            <w:lang w:val="fr-CH"/>
          </w:rPr>
          <w:id w:val="-633566837"/>
          <w14:checkbox>
            <w14:checked w14:val="0"/>
            <w14:checkedState w14:val="2612" w14:font="MS Gothic"/>
            <w14:uncheckedState w14:val="2610" w14:font="MS Gothic"/>
          </w14:checkbox>
        </w:sdtPr>
        <w:sdtEndPr/>
        <w:sdtContent>
          <w:r w:rsidR="00F43630" w:rsidRPr="00F43630">
            <w:rPr>
              <w:rFonts w:ascii="Segoe UI Symbol" w:hAnsi="Segoe UI Symbol" w:cs="Segoe UI Symbol"/>
              <w:lang w:val="fr-CH"/>
            </w:rPr>
            <w:t>☐</w:t>
          </w:r>
        </w:sdtContent>
      </w:sdt>
      <w:r w:rsidR="00F43630" w:rsidRPr="00F43630">
        <w:rPr>
          <w:rFonts w:ascii="Avenir Next LT Pro Light" w:hAnsi="Avenir Next LT Pro Light"/>
          <w:lang w:val="fr-FR"/>
        </w:rPr>
        <w:t xml:space="preserve"> Les </w:t>
      </w:r>
      <w:r w:rsidR="006849CA">
        <w:rPr>
          <w:rFonts w:ascii="Avenir Next LT Pro Light" w:hAnsi="Avenir Next LT Pro Light"/>
          <w:lang w:val="fr-FR"/>
        </w:rPr>
        <w:t>c</w:t>
      </w:r>
      <w:r w:rsidR="00F43630" w:rsidRPr="00F43630">
        <w:rPr>
          <w:rFonts w:ascii="Avenir Next LT Pro Light" w:hAnsi="Avenir Next LT Pro Light"/>
          <w:lang w:val="fr-FR"/>
        </w:rPr>
        <w:t>odes de conduite et politiques pertinentes sont signés.</w:t>
      </w:r>
    </w:p>
    <w:p w14:paraId="3E3CCBD1" w14:textId="77777777" w:rsidR="00F43630" w:rsidRPr="00F43630" w:rsidRDefault="00F43630" w:rsidP="00926E55">
      <w:pPr>
        <w:spacing w:line="276" w:lineRule="auto"/>
        <w:ind w:left="90"/>
        <w:jc w:val="both"/>
        <w:rPr>
          <w:rFonts w:ascii="Avenir Next LT Pro Light" w:hAnsi="Avenir Next LT Pro Light"/>
          <w:lang w:val="fr-CH"/>
        </w:rPr>
      </w:pPr>
    </w:p>
    <w:p w14:paraId="3D63EF90" w14:textId="3E802760" w:rsidR="00F43630" w:rsidRPr="000F4F02" w:rsidRDefault="00F43630" w:rsidP="00926E55">
      <w:pPr>
        <w:pStyle w:val="ListParagraph"/>
        <w:numPr>
          <w:ilvl w:val="0"/>
          <w:numId w:val="11"/>
        </w:numPr>
        <w:spacing w:after="0" w:line="276" w:lineRule="auto"/>
        <w:ind w:left="90"/>
        <w:jc w:val="both"/>
        <w:rPr>
          <w:rFonts w:ascii="Avenir Next LT Pro Light" w:hAnsi="Avenir Next LT Pro Light"/>
          <w:b/>
          <w:bCs/>
        </w:rPr>
      </w:pPr>
      <w:proofErr w:type="spellStart"/>
      <w:r w:rsidRPr="000F4F02">
        <w:rPr>
          <w:rFonts w:ascii="Avenir Next LT Pro Light" w:hAnsi="Avenir Next LT Pro Light"/>
          <w:b/>
          <w:bCs/>
        </w:rPr>
        <w:t>Accueil</w:t>
      </w:r>
      <w:proofErr w:type="spellEnd"/>
      <w:r w:rsidRPr="000F4F02">
        <w:rPr>
          <w:rFonts w:ascii="Avenir Next LT Pro Light" w:hAnsi="Avenir Next LT Pro Light"/>
          <w:b/>
          <w:bCs/>
        </w:rPr>
        <w:t xml:space="preserve">, supervision et </w:t>
      </w:r>
      <w:proofErr w:type="spellStart"/>
      <w:r w:rsidRPr="000F4F02">
        <w:rPr>
          <w:rFonts w:ascii="Avenir Next LT Pro Light" w:hAnsi="Avenir Next LT Pro Light"/>
          <w:b/>
          <w:bCs/>
        </w:rPr>
        <w:t>suivi</w:t>
      </w:r>
      <w:proofErr w:type="spellEnd"/>
    </w:p>
    <w:p w14:paraId="101987EC" w14:textId="77777777" w:rsidR="004F18B0" w:rsidRPr="004F18B0" w:rsidRDefault="004F18B0" w:rsidP="00926E55">
      <w:pPr>
        <w:pStyle w:val="ListParagraph"/>
        <w:spacing w:after="0" w:line="276" w:lineRule="auto"/>
        <w:ind w:left="90"/>
        <w:jc w:val="both"/>
        <w:rPr>
          <w:rFonts w:ascii="Avenir Next LT Pro Light" w:hAnsi="Avenir Next LT Pro Light"/>
        </w:rPr>
      </w:pPr>
    </w:p>
    <w:p w14:paraId="3DEA2A99" w14:textId="77777777" w:rsidR="00F43630" w:rsidRPr="00874B04" w:rsidRDefault="00B97421" w:rsidP="00926E55">
      <w:pPr>
        <w:numPr>
          <w:ilvl w:val="0"/>
          <w:numId w:val="9"/>
        </w:numPr>
        <w:tabs>
          <w:tab w:val="clear" w:pos="360"/>
          <w:tab w:val="num" w:pos="720"/>
        </w:tabs>
        <w:spacing w:line="276" w:lineRule="auto"/>
        <w:ind w:left="90"/>
        <w:jc w:val="both"/>
        <w:rPr>
          <w:rFonts w:ascii="Avenir Next LT Pro Light" w:hAnsi="Avenir Next LT Pro Light"/>
          <w:lang w:val="fr-FR"/>
        </w:rPr>
      </w:pPr>
      <w:sdt>
        <w:sdtPr>
          <w:rPr>
            <w:rFonts w:ascii="Avenir Next LT Pro Light" w:hAnsi="Avenir Next LT Pro Light"/>
            <w:lang w:val="fr-CH"/>
          </w:rPr>
          <w:id w:val="-553853139"/>
          <w14:checkbox>
            <w14:checked w14:val="0"/>
            <w14:checkedState w14:val="2612" w14:font="MS Gothic"/>
            <w14:uncheckedState w14:val="2610" w14:font="MS Gothic"/>
          </w14:checkbox>
        </w:sdtPr>
        <w:sdtEndPr/>
        <w:sdtContent>
          <w:r w:rsidR="00F43630" w:rsidRPr="00F43630">
            <w:rPr>
              <w:rFonts w:ascii="Segoe UI Symbol" w:hAnsi="Segoe UI Symbol" w:cs="Segoe UI Symbol"/>
              <w:lang w:val="fr-CH"/>
            </w:rPr>
            <w:t>☐</w:t>
          </w:r>
        </w:sdtContent>
      </w:sdt>
      <w:r w:rsidR="00F43630" w:rsidRPr="00F43630">
        <w:rPr>
          <w:rFonts w:ascii="Avenir Next LT Pro Light" w:hAnsi="Avenir Next LT Pro Light"/>
          <w:lang w:val="fr-FR"/>
        </w:rPr>
        <w:t xml:space="preserve"> </w:t>
      </w:r>
      <w:r w:rsidR="00F43630" w:rsidRPr="00874B04">
        <w:rPr>
          <w:rFonts w:ascii="Avenir Next LT Pro Light" w:hAnsi="Avenir Next LT Pro Light"/>
          <w:lang w:val="fr-FR"/>
        </w:rPr>
        <w:t>Une phase d’accueil ou d’intégration est prévue.</w:t>
      </w:r>
    </w:p>
    <w:p w14:paraId="5B710DC4" w14:textId="226EB4B9" w:rsidR="00F43630" w:rsidRPr="00874B04" w:rsidRDefault="00B97421" w:rsidP="00926E55">
      <w:pPr>
        <w:numPr>
          <w:ilvl w:val="0"/>
          <w:numId w:val="9"/>
        </w:numPr>
        <w:tabs>
          <w:tab w:val="clear" w:pos="360"/>
          <w:tab w:val="num" w:pos="720"/>
        </w:tabs>
        <w:spacing w:line="276" w:lineRule="auto"/>
        <w:ind w:left="90"/>
        <w:jc w:val="both"/>
        <w:rPr>
          <w:rFonts w:ascii="Avenir Next LT Pro Light" w:hAnsi="Avenir Next LT Pro Light"/>
          <w:lang w:val="fr-FR"/>
        </w:rPr>
      </w:pPr>
      <w:sdt>
        <w:sdtPr>
          <w:rPr>
            <w:rFonts w:ascii="Avenir Next LT Pro Light" w:hAnsi="Avenir Next LT Pro Light"/>
            <w:lang w:val="fr-CH"/>
          </w:rPr>
          <w:id w:val="-1802989255"/>
          <w14:checkbox>
            <w14:checked w14:val="0"/>
            <w14:checkedState w14:val="2612" w14:font="MS Gothic"/>
            <w14:uncheckedState w14:val="2610" w14:font="MS Gothic"/>
          </w14:checkbox>
        </w:sdtPr>
        <w:sdtEndPr/>
        <w:sdtContent>
          <w:r w:rsidR="00DC748F" w:rsidRPr="00874B04">
            <w:rPr>
              <w:rFonts w:ascii="Segoe UI Symbol" w:eastAsia="MS Gothic" w:hAnsi="Segoe UI Symbol" w:cs="Segoe UI Symbol"/>
              <w:lang w:val="fr-CH"/>
            </w:rPr>
            <w:t>☐</w:t>
          </w:r>
        </w:sdtContent>
      </w:sdt>
      <w:r w:rsidR="00F43630" w:rsidRPr="00874B04">
        <w:rPr>
          <w:rFonts w:ascii="Avenir Next LT Pro Light" w:hAnsi="Avenir Next LT Pro Light"/>
          <w:lang w:val="fr-FR"/>
        </w:rPr>
        <w:t xml:space="preserve"> Un point de contact </w:t>
      </w:r>
      <w:r w:rsidR="007E7C93">
        <w:rPr>
          <w:rFonts w:ascii="Avenir Next LT Pro Light" w:hAnsi="Avenir Next LT Pro Light"/>
          <w:lang w:val="fr-FR"/>
        </w:rPr>
        <w:t>(</w:t>
      </w:r>
      <w:r w:rsidR="006849CA">
        <w:rPr>
          <w:rFonts w:ascii="Avenir Next LT Pro Light" w:hAnsi="Avenir Next LT Pro Light"/>
          <w:lang w:val="fr-FR"/>
        </w:rPr>
        <w:t>p</w:t>
      </w:r>
      <w:r w:rsidR="00874B04">
        <w:rPr>
          <w:rFonts w:ascii="Avenir Next LT Pro Light" w:hAnsi="Avenir Next LT Pro Light"/>
          <w:lang w:val="fr-FR"/>
        </w:rPr>
        <w:t>oint de contact (POC)</w:t>
      </w:r>
      <w:r w:rsidR="00F43630" w:rsidRPr="00874B04">
        <w:rPr>
          <w:rFonts w:ascii="Avenir Next LT Pro Light" w:hAnsi="Avenir Next LT Pro Light"/>
          <w:lang w:val="fr-FR"/>
        </w:rPr>
        <w:t xml:space="preserve"> / référent safeguarding) est identifié.</w:t>
      </w:r>
    </w:p>
    <w:p w14:paraId="1B29FE68" w14:textId="77777777" w:rsidR="00F43630" w:rsidRPr="00874B04" w:rsidRDefault="00B97421" w:rsidP="00926E55">
      <w:pPr>
        <w:numPr>
          <w:ilvl w:val="0"/>
          <w:numId w:val="9"/>
        </w:numPr>
        <w:tabs>
          <w:tab w:val="clear" w:pos="360"/>
          <w:tab w:val="num" w:pos="720"/>
        </w:tabs>
        <w:spacing w:line="276" w:lineRule="auto"/>
        <w:ind w:left="90"/>
        <w:jc w:val="both"/>
        <w:rPr>
          <w:rFonts w:ascii="Avenir Next LT Pro Light" w:hAnsi="Avenir Next LT Pro Light"/>
          <w:lang w:val="fr-FR"/>
        </w:rPr>
      </w:pPr>
      <w:sdt>
        <w:sdtPr>
          <w:rPr>
            <w:rFonts w:ascii="Avenir Next LT Pro Light" w:hAnsi="Avenir Next LT Pro Light"/>
            <w:lang w:val="fr-CH"/>
          </w:rPr>
          <w:id w:val="1485433116"/>
          <w14:checkbox>
            <w14:checked w14:val="0"/>
            <w14:checkedState w14:val="2612" w14:font="MS Gothic"/>
            <w14:uncheckedState w14:val="2610" w14:font="MS Gothic"/>
          </w14:checkbox>
        </w:sdtPr>
        <w:sdtEndPr/>
        <w:sdtContent>
          <w:r w:rsidR="00F43630" w:rsidRPr="00874B04">
            <w:rPr>
              <w:rFonts w:ascii="Segoe UI Symbol" w:hAnsi="Segoe UI Symbol" w:cs="Segoe UI Symbol"/>
              <w:lang w:val="fr-CH"/>
            </w:rPr>
            <w:t>☐</w:t>
          </w:r>
        </w:sdtContent>
      </w:sdt>
      <w:r w:rsidR="00F43630" w:rsidRPr="00874B04">
        <w:rPr>
          <w:rFonts w:ascii="Avenir Next LT Pro Light" w:hAnsi="Avenir Next LT Pro Light"/>
          <w:lang w:val="fr-FR"/>
        </w:rPr>
        <w:t xml:space="preserve"> Le comportement et la pratique sont suivis, notamment en début de mission.</w:t>
      </w:r>
    </w:p>
    <w:p w14:paraId="020CF679" w14:textId="3762216A" w:rsidR="00F43630" w:rsidRPr="00874B04" w:rsidRDefault="00B97421" w:rsidP="00926E55">
      <w:pPr>
        <w:numPr>
          <w:ilvl w:val="0"/>
          <w:numId w:val="9"/>
        </w:numPr>
        <w:tabs>
          <w:tab w:val="clear" w:pos="360"/>
          <w:tab w:val="num" w:pos="720"/>
        </w:tabs>
        <w:spacing w:line="276" w:lineRule="auto"/>
        <w:ind w:left="90"/>
        <w:jc w:val="both"/>
        <w:rPr>
          <w:rFonts w:ascii="Avenir Next LT Pro Light" w:hAnsi="Avenir Next LT Pro Light"/>
          <w:lang w:val="fr-FR"/>
        </w:rPr>
      </w:pPr>
      <w:sdt>
        <w:sdtPr>
          <w:rPr>
            <w:rFonts w:ascii="Avenir Next LT Pro Light" w:hAnsi="Avenir Next LT Pro Light"/>
            <w:lang w:val="fr-CH"/>
          </w:rPr>
          <w:id w:val="1406735032"/>
          <w14:checkbox>
            <w14:checked w14:val="0"/>
            <w14:checkedState w14:val="2612" w14:font="MS Gothic"/>
            <w14:uncheckedState w14:val="2610" w14:font="MS Gothic"/>
          </w14:checkbox>
        </w:sdtPr>
        <w:sdtEndPr/>
        <w:sdtContent>
          <w:r w:rsidR="00F43630" w:rsidRPr="00874B04">
            <w:rPr>
              <w:rFonts w:ascii="Segoe UI Symbol" w:hAnsi="Segoe UI Symbol" w:cs="Segoe UI Symbol"/>
              <w:lang w:val="fr-CH"/>
            </w:rPr>
            <w:t>☐</w:t>
          </w:r>
        </w:sdtContent>
      </w:sdt>
      <w:r w:rsidR="00F43630" w:rsidRPr="00874B04">
        <w:rPr>
          <w:rFonts w:ascii="Avenir Next LT Pro Light" w:hAnsi="Avenir Next LT Pro Light"/>
          <w:lang w:val="fr-FR"/>
        </w:rPr>
        <w:t xml:space="preserve"> Des possibilités de formation ou de mise à jour sont proposées.</w:t>
      </w:r>
    </w:p>
    <w:p w14:paraId="3A0FF392" w14:textId="77777777" w:rsidR="004F18B0" w:rsidRPr="001324DB" w:rsidRDefault="004F18B0" w:rsidP="00926E55">
      <w:pPr>
        <w:spacing w:line="276" w:lineRule="auto"/>
        <w:ind w:left="90"/>
        <w:jc w:val="both"/>
        <w:rPr>
          <w:rFonts w:ascii="Avenir Next LT Pro Light" w:hAnsi="Avenir Next LT Pro Light"/>
          <w:lang w:val="fr-CH"/>
        </w:rPr>
      </w:pPr>
    </w:p>
    <w:p w14:paraId="46583F45" w14:textId="611A5351" w:rsidR="00F43630" w:rsidRPr="000F4F02" w:rsidRDefault="00F43630" w:rsidP="00926E55">
      <w:pPr>
        <w:pStyle w:val="ListParagraph"/>
        <w:numPr>
          <w:ilvl w:val="0"/>
          <w:numId w:val="11"/>
        </w:numPr>
        <w:spacing w:after="0" w:line="276" w:lineRule="auto"/>
        <w:ind w:left="90"/>
        <w:jc w:val="both"/>
        <w:rPr>
          <w:rFonts w:ascii="Avenir Next LT Pro Light" w:hAnsi="Avenir Next LT Pro Light"/>
          <w:b/>
          <w:bCs/>
        </w:rPr>
      </w:pPr>
      <w:proofErr w:type="spellStart"/>
      <w:r w:rsidRPr="000F4F02">
        <w:rPr>
          <w:rFonts w:ascii="Avenir Next LT Pro Light" w:hAnsi="Avenir Next LT Pro Light"/>
          <w:b/>
          <w:bCs/>
        </w:rPr>
        <w:t>Réévaluation</w:t>
      </w:r>
      <w:proofErr w:type="spellEnd"/>
      <w:r w:rsidRPr="000F4F02">
        <w:rPr>
          <w:rFonts w:ascii="Avenir Next LT Pro Light" w:hAnsi="Avenir Next LT Pro Light"/>
          <w:b/>
          <w:bCs/>
        </w:rPr>
        <w:t xml:space="preserve"> et </w:t>
      </w:r>
      <w:proofErr w:type="spellStart"/>
      <w:r w:rsidRPr="000F4F02">
        <w:rPr>
          <w:rFonts w:ascii="Avenir Next LT Pro Light" w:hAnsi="Avenir Next LT Pro Light"/>
          <w:b/>
          <w:bCs/>
        </w:rPr>
        <w:t>amélioration</w:t>
      </w:r>
      <w:proofErr w:type="spellEnd"/>
      <w:r w:rsidRPr="000F4F02">
        <w:rPr>
          <w:rFonts w:ascii="Avenir Next LT Pro Light" w:hAnsi="Avenir Next LT Pro Light"/>
          <w:b/>
          <w:bCs/>
        </w:rPr>
        <w:t xml:space="preserve"> continue</w:t>
      </w:r>
    </w:p>
    <w:p w14:paraId="44DCAE5F" w14:textId="77777777" w:rsidR="004F18B0" w:rsidRPr="004F18B0" w:rsidRDefault="004F18B0" w:rsidP="00926E55">
      <w:pPr>
        <w:spacing w:line="276" w:lineRule="auto"/>
        <w:ind w:left="90"/>
        <w:jc w:val="both"/>
        <w:rPr>
          <w:rFonts w:ascii="Avenir Next LT Pro Light" w:hAnsi="Avenir Next LT Pro Light"/>
        </w:rPr>
      </w:pPr>
    </w:p>
    <w:p w14:paraId="42802691" w14:textId="77777777" w:rsidR="00F43630" w:rsidRPr="00F43630" w:rsidRDefault="00B97421" w:rsidP="00926E55">
      <w:pPr>
        <w:numPr>
          <w:ilvl w:val="0"/>
          <w:numId w:val="10"/>
        </w:numPr>
        <w:tabs>
          <w:tab w:val="clear" w:pos="360"/>
          <w:tab w:val="num" w:pos="720"/>
        </w:tabs>
        <w:spacing w:line="276" w:lineRule="auto"/>
        <w:ind w:left="90"/>
        <w:jc w:val="both"/>
        <w:rPr>
          <w:rFonts w:ascii="Avenir Next LT Pro Light" w:hAnsi="Avenir Next LT Pro Light"/>
          <w:lang w:val="fr-FR"/>
        </w:rPr>
      </w:pPr>
      <w:sdt>
        <w:sdtPr>
          <w:rPr>
            <w:rFonts w:ascii="Avenir Next LT Pro Light" w:hAnsi="Avenir Next LT Pro Light"/>
            <w:lang w:val="fr-CH"/>
          </w:rPr>
          <w:id w:val="1897165987"/>
          <w14:checkbox>
            <w14:checked w14:val="0"/>
            <w14:checkedState w14:val="2612" w14:font="MS Gothic"/>
            <w14:uncheckedState w14:val="2610" w14:font="MS Gothic"/>
          </w14:checkbox>
        </w:sdtPr>
        <w:sdtEndPr/>
        <w:sdtContent>
          <w:r w:rsidR="00F43630" w:rsidRPr="00F43630">
            <w:rPr>
              <w:rFonts w:ascii="Segoe UI Symbol" w:hAnsi="Segoe UI Symbol" w:cs="Segoe UI Symbol"/>
              <w:lang w:val="fr-CH"/>
            </w:rPr>
            <w:t>☐</w:t>
          </w:r>
        </w:sdtContent>
      </w:sdt>
      <w:r w:rsidR="00F43630" w:rsidRPr="00F43630">
        <w:rPr>
          <w:rFonts w:ascii="Avenir Next LT Pro Light" w:hAnsi="Avenir Next LT Pro Light"/>
          <w:lang w:val="fr-FR"/>
        </w:rPr>
        <w:t xml:space="preserve"> Les processus de recrutement sont régulièrement évalués.</w:t>
      </w:r>
    </w:p>
    <w:p w14:paraId="495453C1" w14:textId="77777777" w:rsidR="00F43630" w:rsidRPr="00F43630" w:rsidRDefault="00B97421" w:rsidP="00926E55">
      <w:pPr>
        <w:numPr>
          <w:ilvl w:val="0"/>
          <w:numId w:val="10"/>
        </w:numPr>
        <w:tabs>
          <w:tab w:val="clear" w:pos="360"/>
          <w:tab w:val="num" w:pos="720"/>
        </w:tabs>
        <w:spacing w:line="276" w:lineRule="auto"/>
        <w:ind w:left="90"/>
        <w:jc w:val="both"/>
        <w:rPr>
          <w:rFonts w:ascii="Avenir Next LT Pro Light" w:hAnsi="Avenir Next LT Pro Light"/>
          <w:lang w:val="fr-FR"/>
        </w:rPr>
      </w:pPr>
      <w:sdt>
        <w:sdtPr>
          <w:rPr>
            <w:rFonts w:ascii="Avenir Next LT Pro Light" w:hAnsi="Avenir Next LT Pro Light"/>
            <w:lang w:val="fr-CH"/>
          </w:rPr>
          <w:id w:val="1679222539"/>
          <w14:checkbox>
            <w14:checked w14:val="0"/>
            <w14:checkedState w14:val="2612" w14:font="MS Gothic"/>
            <w14:uncheckedState w14:val="2610" w14:font="MS Gothic"/>
          </w14:checkbox>
        </w:sdtPr>
        <w:sdtEndPr/>
        <w:sdtContent>
          <w:r w:rsidR="00F43630" w:rsidRPr="00F43630">
            <w:rPr>
              <w:rFonts w:ascii="Segoe UI Symbol" w:hAnsi="Segoe UI Symbol" w:cs="Segoe UI Symbol"/>
              <w:lang w:val="fr-CH"/>
            </w:rPr>
            <w:t>☐</w:t>
          </w:r>
        </w:sdtContent>
      </w:sdt>
      <w:r w:rsidR="00F43630" w:rsidRPr="00F43630">
        <w:rPr>
          <w:rFonts w:ascii="Avenir Next LT Pro Light" w:hAnsi="Avenir Next LT Pro Light"/>
          <w:lang w:val="fr-FR"/>
        </w:rPr>
        <w:t xml:space="preserve"> Les retours d’expérience sont pris en compte.</w:t>
      </w:r>
    </w:p>
    <w:p w14:paraId="431DED1A" w14:textId="77777777" w:rsidR="00F43630" w:rsidRPr="00F43630" w:rsidRDefault="00B97421" w:rsidP="00926E55">
      <w:pPr>
        <w:numPr>
          <w:ilvl w:val="0"/>
          <w:numId w:val="10"/>
        </w:numPr>
        <w:tabs>
          <w:tab w:val="clear" w:pos="360"/>
          <w:tab w:val="num" w:pos="720"/>
        </w:tabs>
        <w:spacing w:line="276" w:lineRule="auto"/>
        <w:ind w:left="90"/>
        <w:jc w:val="both"/>
        <w:rPr>
          <w:rFonts w:ascii="Avenir Next LT Pro Light" w:hAnsi="Avenir Next LT Pro Light"/>
          <w:lang w:val="fr-FR"/>
        </w:rPr>
      </w:pPr>
      <w:sdt>
        <w:sdtPr>
          <w:rPr>
            <w:rFonts w:ascii="Avenir Next LT Pro Light" w:hAnsi="Avenir Next LT Pro Light"/>
            <w:lang w:val="fr-CH"/>
          </w:rPr>
          <w:id w:val="-1221049584"/>
          <w14:checkbox>
            <w14:checked w14:val="0"/>
            <w14:checkedState w14:val="2612" w14:font="MS Gothic"/>
            <w14:uncheckedState w14:val="2610" w14:font="MS Gothic"/>
          </w14:checkbox>
        </w:sdtPr>
        <w:sdtEndPr/>
        <w:sdtContent>
          <w:r w:rsidR="00F43630" w:rsidRPr="00F43630">
            <w:rPr>
              <w:rFonts w:ascii="Segoe UI Symbol" w:hAnsi="Segoe UI Symbol" w:cs="Segoe UI Symbol"/>
              <w:lang w:val="fr-CH"/>
            </w:rPr>
            <w:t>☐</w:t>
          </w:r>
        </w:sdtContent>
      </w:sdt>
      <w:r w:rsidR="00F43630" w:rsidRPr="00F43630">
        <w:rPr>
          <w:rFonts w:ascii="Avenir Next LT Pro Light" w:hAnsi="Avenir Next LT Pro Light"/>
          <w:lang w:val="fr-FR"/>
        </w:rPr>
        <w:t xml:space="preserve"> Les pratiques sont ajustées en fonction de l’évolution des standards et du contexte.</w:t>
      </w:r>
    </w:p>
    <w:p w14:paraId="6E1DDE0D" w14:textId="77777777" w:rsidR="00F43630" w:rsidRPr="00F43630" w:rsidRDefault="00F43630" w:rsidP="00926E55">
      <w:pPr>
        <w:spacing w:line="276" w:lineRule="auto"/>
        <w:ind w:left="-284"/>
        <w:jc w:val="both"/>
        <w:rPr>
          <w:rFonts w:ascii="Avenir Next LT Pro Light" w:hAnsi="Avenir Next LT Pro Light"/>
          <w:lang w:val="fr-CH"/>
        </w:rPr>
      </w:pPr>
    </w:p>
    <w:p w14:paraId="0ADC903D" w14:textId="77777777" w:rsidR="00F43630" w:rsidRPr="00F43630" w:rsidRDefault="00F43630" w:rsidP="00926E55">
      <w:pPr>
        <w:spacing w:line="276" w:lineRule="auto"/>
        <w:ind w:left="-284"/>
        <w:jc w:val="both"/>
        <w:rPr>
          <w:rFonts w:ascii="Avenir Next LT Pro Light" w:hAnsi="Avenir Next LT Pro Light"/>
          <w:lang w:val="fr-FR"/>
        </w:rPr>
      </w:pPr>
      <w:r w:rsidRPr="00F43630">
        <w:rPr>
          <w:rFonts w:ascii="Avenir Next LT Pro Light" w:hAnsi="Avenir Next LT Pro Light"/>
          <w:lang w:val="fr-FR"/>
        </w:rPr>
        <w:t>Un recrutement sécurisé est une mesure de prévention essentielle pour protéger les personnes, les structures et l’intégrité du sport.</w:t>
      </w:r>
    </w:p>
    <w:p w14:paraId="4E8BB4E2" w14:textId="37AB562D" w:rsidR="00F43630" w:rsidRPr="001324DB" w:rsidRDefault="00F43630" w:rsidP="00926E55">
      <w:pPr>
        <w:spacing w:line="276" w:lineRule="auto"/>
        <w:ind w:left="-284"/>
        <w:jc w:val="both"/>
        <w:rPr>
          <w:rFonts w:ascii="Avenir Next LT Pro Light" w:hAnsi="Avenir Next LT Pro Light"/>
          <w:i/>
          <w:iCs/>
          <w:lang w:val="fr-FR"/>
        </w:rPr>
      </w:pPr>
      <w:r w:rsidRPr="00F43630">
        <w:rPr>
          <w:rFonts w:ascii="Avenir Next LT Pro Light" w:hAnsi="Avenir Next LT Pro Light"/>
          <w:i/>
          <w:iCs/>
          <w:lang w:val="fr-FR"/>
        </w:rPr>
        <w:lastRenderedPageBreak/>
        <w:t>La checklist ‘Recrutement sécurisé’ est conforme à la Charte nationale de safeguarding dans le sport et en constitue une mise en œuvre opérationnelle, adaptée au contexte luxembourgeois.</w:t>
      </w:r>
    </w:p>
    <w:sectPr w:rsidR="00F43630" w:rsidRPr="001324DB" w:rsidSect="00204788">
      <w:headerReference w:type="even" r:id="rId11"/>
      <w:headerReference w:type="default" r:id="rId12"/>
      <w:footerReference w:type="default" r:id="rId13"/>
      <w:pgSz w:w="11906" w:h="16838"/>
      <w:pgMar w:top="1440" w:right="1110" w:bottom="1440" w:left="144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ECF747" w14:textId="77777777" w:rsidR="00B97421" w:rsidRDefault="00B97421" w:rsidP="009F5349">
      <w:r>
        <w:separator/>
      </w:r>
    </w:p>
  </w:endnote>
  <w:endnote w:type="continuationSeparator" w:id="0">
    <w:p w14:paraId="440E4949" w14:textId="77777777" w:rsidR="00B97421" w:rsidRDefault="00B97421" w:rsidP="009F53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venir Next LT Pro Light">
    <w:charset w:val="00"/>
    <w:family w:val="swiss"/>
    <w:pitch w:val="variable"/>
    <w:sig w:usb0="A00000EF" w:usb1="5000204B"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04D57" w14:textId="79367AEC" w:rsidR="005353F4" w:rsidRPr="004508B5" w:rsidRDefault="005353F4" w:rsidP="004508B5">
    <w:pPr>
      <w:pStyle w:val="Footer"/>
      <w:tabs>
        <w:tab w:val="clear" w:pos="9026"/>
      </w:tabs>
      <w:rPr>
        <w:lang w:val="fr-CH"/>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2C35F" w14:textId="77777777" w:rsidR="00B97421" w:rsidRDefault="00B97421" w:rsidP="009F5349">
      <w:r>
        <w:separator/>
      </w:r>
    </w:p>
  </w:footnote>
  <w:footnote w:type="continuationSeparator" w:id="0">
    <w:p w14:paraId="1695E1AE" w14:textId="77777777" w:rsidR="00B97421" w:rsidRDefault="00B97421" w:rsidP="009F53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9D068" w14:textId="77777777" w:rsidR="004E61C3" w:rsidRDefault="00B97421">
    <w:pPr>
      <w:pStyle w:val="Header"/>
    </w:pPr>
    <w:r>
      <w:rPr>
        <w:noProof/>
      </w:rPr>
      <w:pict w14:anchorId="38699D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1025" type="#_x0000_t75" alt="" style="position:absolute;margin-left:0;margin-top:0;width:467.2pt;height:660.35pt;z-index:-251658240;mso-wrap-edited:f;mso-width-percent:0;mso-height-percent:0;mso-position-horizontal:center;mso-position-horizontal-relative:margin;mso-position-vertical:center;mso-position-vertical-relative:margin;mso-width-percent:0;mso-height-percent:0" o:allowincell="f">
          <v:imagedata r:id="rId1" o:title="ALIS - filigrane 5% - Bleu clair"/>
          <w10:wrap anchorx="margin" anchory="margin"/>
        </v:shape>
      </w:pict>
    </w:r>
    <w:r w:rsidR="004C5844">
      <w:rPr>
        <w:noProof/>
      </w:rPr>
      <w:drawing>
        <wp:anchor distT="0" distB="0" distL="114300" distR="114300" simplePos="0" relativeHeight="251657216" behindDoc="1" locked="0" layoutInCell="0" allowOverlap="1" wp14:anchorId="2DB4D595" wp14:editId="04E3C9A4">
          <wp:simplePos x="0" y="0"/>
          <wp:positionH relativeFrom="margin">
            <wp:align>center</wp:align>
          </wp:positionH>
          <wp:positionV relativeFrom="margin">
            <wp:align>center</wp:align>
          </wp:positionV>
          <wp:extent cx="5933440" cy="8386445"/>
          <wp:effectExtent l="0" t="0" r="0" b="0"/>
          <wp:wrapNone/>
          <wp:docPr id="202626156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33440" cy="838644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77832" w14:textId="4AE8667F" w:rsidR="00204788" w:rsidRDefault="00204788" w:rsidP="00854958">
    <w:pPr>
      <w:pStyle w:val="Header"/>
      <w:ind w:left="-14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22E76"/>
    <w:multiLevelType w:val="multilevel"/>
    <w:tmpl w:val="5D9ED46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28881C27"/>
    <w:multiLevelType w:val="multilevel"/>
    <w:tmpl w:val="97E6C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671528"/>
    <w:multiLevelType w:val="multilevel"/>
    <w:tmpl w:val="C1289DC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3E7671F0"/>
    <w:multiLevelType w:val="multilevel"/>
    <w:tmpl w:val="A46E894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411620ED"/>
    <w:multiLevelType w:val="multilevel"/>
    <w:tmpl w:val="BE6A9E0A"/>
    <w:lvl w:ilvl="0">
      <w:start w:val="1"/>
      <w:numFmt w:val="bullet"/>
      <w:lvlText w:val=""/>
      <w:lvlJc w:val="left"/>
      <w:pPr>
        <w:tabs>
          <w:tab w:val="num" w:pos="76"/>
        </w:tabs>
        <w:ind w:left="76" w:hanging="360"/>
      </w:pPr>
      <w:rPr>
        <w:rFonts w:ascii="Symbol" w:hAnsi="Symbol" w:hint="default"/>
        <w:sz w:val="20"/>
      </w:rPr>
    </w:lvl>
    <w:lvl w:ilvl="1" w:tentative="1">
      <w:start w:val="1"/>
      <w:numFmt w:val="bullet"/>
      <w:lvlText w:val="o"/>
      <w:lvlJc w:val="left"/>
      <w:pPr>
        <w:tabs>
          <w:tab w:val="num" w:pos="796"/>
        </w:tabs>
        <w:ind w:left="796" w:hanging="360"/>
      </w:pPr>
      <w:rPr>
        <w:rFonts w:ascii="Courier New" w:hAnsi="Courier New" w:hint="default"/>
        <w:sz w:val="20"/>
      </w:rPr>
    </w:lvl>
    <w:lvl w:ilvl="2" w:tentative="1">
      <w:start w:val="1"/>
      <w:numFmt w:val="bullet"/>
      <w:lvlText w:val=""/>
      <w:lvlJc w:val="left"/>
      <w:pPr>
        <w:tabs>
          <w:tab w:val="num" w:pos="1516"/>
        </w:tabs>
        <w:ind w:left="1516" w:hanging="360"/>
      </w:pPr>
      <w:rPr>
        <w:rFonts w:ascii="Wingdings" w:hAnsi="Wingdings" w:hint="default"/>
        <w:sz w:val="20"/>
      </w:rPr>
    </w:lvl>
    <w:lvl w:ilvl="3" w:tentative="1">
      <w:start w:val="1"/>
      <w:numFmt w:val="bullet"/>
      <w:lvlText w:val=""/>
      <w:lvlJc w:val="left"/>
      <w:pPr>
        <w:tabs>
          <w:tab w:val="num" w:pos="2236"/>
        </w:tabs>
        <w:ind w:left="2236" w:hanging="360"/>
      </w:pPr>
      <w:rPr>
        <w:rFonts w:ascii="Wingdings" w:hAnsi="Wingdings" w:hint="default"/>
        <w:sz w:val="20"/>
      </w:rPr>
    </w:lvl>
    <w:lvl w:ilvl="4" w:tentative="1">
      <w:start w:val="1"/>
      <w:numFmt w:val="bullet"/>
      <w:lvlText w:val=""/>
      <w:lvlJc w:val="left"/>
      <w:pPr>
        <w:tabs>
          <w:tab w:val="num" w:pos="2956"/>
        </w:tabs>
        <w:ind w:left="2956" w:hanging="360"/>
      </w:pPr>
      <w:rPr>
        <w:rFonts w:ascii="Wingdings" w:hAnsi="Wingdings" w:hint="default"/>
        <w:sz w:val="20"/>
      </w:rPr>
    </w:lvl>
    <w:lvl w:ilvl="5" w:tentative="1">
      <w:start w:val="1"/>
      <w:numFmt w:val="bullet"/>
      <w:lvlText w:val=""/>
      <w:lvlJc w:val="left"/>
      <w:pPr>
        <w:tabs>
          <w:tab w:val="num" w:pos="3676"/>
        </w:tabs>
        <w:ind w:left="3676" w:hanging="360"/>
      </w:pPr>
      <w:rPr>
        <w:rFonts w:ascii="Wingdings" w:hAnsi="Wingdings" w:hint="default"/>
        <w:sz w:val="20"/>
      </w:rPr>
    </w:lvl>
    <w:lvl w:ilvl="6" w:tentative="1">
      <w:start w:val="1"/>
      <w:numFmt w:val="bullet"/>
      <w:lvlText w:val=""/>
      <w:lvlJc w:val="left"/>
      <w:pPr>
        <w:tabs>
          <w:tab w:val="num" w:pos="4396"/>
        </w:tabs>
        <w:ind w:left="4396" w:hanging="360"/>
      </w:pPr>
      <w:rPr>
        <w:rFonts w:ascii="Wingdings" w:hAnsi="Wingdings" w:hint="default"/>
        <w:sz w:val="20"/>
      </w:rPr>
    </w:lvl>
    <w:lvl w:ilvl="7" w:tentative="1">
      <w:start w:val="1"/>
      <w:numFmt w:val="bullet"/>
      <w:lvlText w:val=""/>
      <w:lvlJc w:val="left"/>
      <w:pPr>
        <w:tabs>
          <w:tab w:val="num" w:pos="5116"/>
        </w:tabs>
        <w:ind w:left="5116" w:hanging="360"/>
      </w:pPr>
      <w:rPr>
        <w:rFonts w:ascii="Wingdings" w:hAnsi="Wingdings" w:hint="default"/>
        <w:sz w:val="20"/>
      </w:rPr>
    </w:lvl>
    <w:lvl w:ilvl="8" w:tentative="1">
      <w:start w:val="1"/>
      <w:numFmt w:val="bullet"/>
      <w:lvlText w:val=""/>
      <w:lvlJc w:val="left"/>
      <w:pPr>
        <w:tabs>
          <w:tab w:val="num" w:pos="5836"/>
        </w:tabs>
        <w:ind w:left="5836" w:hanging="360"/>
      </w:pPr>
      <w:rPr>
        <w:rFonts w:ascii="Wingdings" w:hAnsi="Wingdings" w:hint="default"/>
        <w:sz w:val="20"/>
      </w:rPr>
    </w:lvl>
  </w:abstractNum>
  <w:abstractNum w:abstractNumId="5" w15:restartNumberingAfterBreak="0">
    <w:nsid w:val="47401471"/>
    <w:multiLevelType w:val="multilevel"/>
    <w:tmpl w:val="EA205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BE26915"/>
    <w:multiLevelType w:val="multilevel"/>
    <w:tmpl w:val="2C566AC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52166230"/>
    <w:multiLevelType w:val="multilevel"/>
    <w:tmpl w:val="1A4E9B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5262462E"/>
    <w:multiLevelType w:val="multilevel"/>
    <w:tmpl w:val="38AA54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54D822C1"/>
    <w:multiLevelType w:val="hybridMultilevel"/>
    <w:tmpl w:val="441E89E2"/>
    <w:lvl w:ilvl="0" w:tplc="BC6AA67A">
      <w:start w:val="1"/>
      <w:numFmt w:val="decimal"/>
      <w:lvlText w:val="%1."/>
      <w:lvlJc w:val="left"/>
      <w:pPr>
        <w:ind w:left="76" w:hanging="360"/>
      </w:pPr>
      <w:rPr>
        <w:rFonts w:hint="default"/>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10" w15:restartNumberingAfterBreak="0">
    <w:nsid w:val="60463368"/>
    <w:multiLevelType w:val="hybridMultilevel"/>
    <w:tmpl w:val="C5B8B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F523C97"/>
    <w:multiLevelType w:val="multilevel"/>
    <w:tmpl w:val="501EDDF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665468183">
    <w:abstractNumId w:val="5"/>
  </w:num>
  <w:num w:numId="2" w16cid:durableId="1174295847">
    <w:abstractNumId w:val="1"/>
  </w:num>
  <w:num w:numId="3" w16cid:durableId="49698002">
    <w:abstractNumId w:val="0"/>
  </w:num>
  <w:num w:numId="4" w16cid:durableId="1485320693">
    <w:abstractNumId w:val="3"/>
  </w:num>
  <w:num w:numId="5" w16cid:durableId="1288972224">
    <w:abstractNumId w:val="6"/>
  </w:num>
  <w:num w:numId="6" w16cid:durableId="584416707">
    <w:abstractNumId w:val="2"/>
  </w:num>
  <w:num w:numId="7" w16cid:durableId="1771008335">
    <w:abstractNumId w:val="11"/>
  </w:num>
  <w:num w:numId="8" w16cid:durableId="636572325">
    <w:abstractNumId w:val="4"/>
  </w:num>
  <w:num w:numId="9" w16cid:durableId="1863668556">
    <w:abstractNumId w:val="7"/>
  </w:num>
  <w:num w:numId="10" w16cid:durableId="2005165357">
    <w:abstractNumId w:val="8"/>
  </w:num>
  <w:num w:numId="11" w16cid:durableId="559638700">
    <w:abstractNumId w:val="9"/>
  </w:num>
  <w:num w:numId="12" w16cid:durableId="93358859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349"/>
    <w:rsid w:val="000358F9"/>
    <w:rsid w:val="00051FCA"/>
    <w:rsid w:val="00071166"/>
    <w:rsid w:val="0008534D"/>
    <w:rsid w:val="00091BA3"/>
    <w:rsid w:val="000A0C6C"/>
    <w:rsid w:val="000F0DAD"/>
    <w:rsid w:val="000F4F02"/>
    <w:rsid w:val="001306D7"/>
    <w:rsid w:val="00131346"/>
    <w:rsid w:val="001324DB"/>
    <w:rsid w:val="00146A30"/>
    <w:rsid w:val="00154561"/>
    <w:rsid w:val="001F1D33"/>
    <w:rsid w:val="00200553"/>
    <w:rsid w:val="00204788"/>
    <w:rsid w:val="00222B56"/>
    <w:rsid w:val="00235D04"/>
    <w:rsid w:val="00236644"/>
    <w:rsid w:val="00237C00"/>
    <w:rsid w:val="00240FE6"/>
    <w:rsid w:val="00296A7E"/>
    <w:rsid w:val="002B2685"/>
    <w:rsid w:val="00314733"/>
    <w:rsid w:val="003465BB"/>
    <w:rsid w:val="003473BA"/>
    <w:rsid w:val="00357B5C"/>
    <w:rsid w:val="003914CC"/>
    <w:rsid w:val="003A2D4C"/>
    <w:rsid w:val="003A71F6"/>
    <w:rsid w:val="003D7928"/>
    <w:rsid w:val="003E5C11"/>
    <w:rsid w:val="004206F3"/>
    <w:rsid w:val="004249AB"/>
    <w:rsid w:val="004321F6"/>
    <w:rsid w:val="004508B5"/>
    <w:rsid w:val="00454B5D"/>
    <w:rsid w:val="00462FCD"/>
    <w:rsid w:val="004A2F4B"/>
    <w:rsid w:val="004C5844"/>
    <w:rsid w:val="004E61C3"/>
    <w:rsid w:val="004F18B0"/>
    <w:rsid w:val="00511F8E"/>
    <w:rsid w:val="00520D3E"/>
    <w:rsid w:val="005353F4"/>
    <w:rsid w:val="00537595"/>
    <w:rsid w:val="005635D1"/>
    <w:rsid w:val="0057302A"/>
    <w:rsid w:val="00592EFC"/>
    <w:rsid w:val="005B7C8E"/>
    <w:rsid w:val="005C6115"/>
    <w:rsid w:val="005D45D3"/>
    <w:rsid w:val="00667CC3"/>
    <w:rsid w:val="006849CA"/>
    <w:rsid w:val="007234C0"/>
    <w:rsid w:val="00783B2F"/>
    <w:rsid w:val="007B3F96"/>
    <w:rsid w:val="007B50C9"/>
    <w:rsid w:val="007C118A"/>
    <w:rsid w:val="007E3A73"/>
    <w:rsid w:val="007E4F98"/>
    <w:rsid w:val="007E6F05"/>
    <w:rsid w:val="007E7C93"/>
    <w:rsid w:val="00810CB3"/>
    <w:rsid w:val="008142CC"/>
    <w:rsid w:val="00826654"/>
    <w:rsid w:val="008520DD"/>
    <w:rsid w:val="00854958"/>
    <w:rsid w:val="00863C55"/>
    <w:rsid w:val="00874B04"/>
    <w:rsid w:val="008A2586"/>
    <w:rsid w:val="008A722F"/>
    <w:rsid w:val="008B4322"/>
    <w:rsid w:val="008C4A66"/>
    <w:rsid w:val="008D2893"/>
    <w:rsid w:val="008D783E"/>
    <w:rsid w:val="008E5B19"/>
    <w:rsid w:val="009054A9"/>
    <w:rsid w:val="00926E55"/>
    <w:rsid w:val="009C152A"/>
    <w:rsid w:val="009F5349"/>
    <w:rsid w:val="00A12A6B"/>
    <w:rsid w:val="00A16891"/>
    <w:rsid w:val="00A94946"/>
    <w:rsid w:val="00A97963"/>
    <w:rsid w:val="00AB5686"/>
    <w:rsid w:val="00AC5A51"/>
    <w:rsid w:val="00B130D8"/>
    <w:rsid w:val="00B140E8"/>
    <w:rsid w:val="00B231A4"/>
    <w:rsid w:val="00B52CEE"/>
    <w:rsid w:val="00B617BC"/>
    <w:rsid w:val="00B86F5E"/>
    <w:rsid w:val="00B876CC"/>
    <w:rsid w:val="00B97421"/>
    <w:rsid w:val="00BA0A4C"/>
    <w:rsid w:val="00BA63A8"/>
    <w:rsid w:val="00C366E3"/>
    <w:rsid w:val="00C506BD"/>
    <w:rsid w:val="00C64559"/>
    <w:rsid w:val="00D03F87"/>
    <w:rsid w:val="00D4713B"/>
    <w:rsid w:val="00D47A2B"/>
    <w:rsid w:val="00D51B6D"/>
    <w:rsid w:val="00D54351"/>
    <w:rsid w:val="00D553D4"/>
    <w:rsid w:val="00D56E5A"/>
    <w:rsid w:val="00D82269"/>
    <w:rsid w:val="00D95B38"/>
    <w:rsid w:val="00DC7256"/>
    <w:rsid w:val="00DC748F"/>
    <w:rsid w:val="00DD1A95"/>
    <w:rsid w:val="00DE2351"/>
    <w:rsid w:val="00DE3C9F"/>
    <w:rsid w:val="00DE682D"/>
    <w:rsid w:val="00DF0D4A"/>
    <w:rsid w:val="00E0367C"/>
    <w:rsid w:val="00E31E3B"/>
    <w:rsid w:val="00E34C25"/>
    <w:rsid w:val="00EC3505"/>
    <w:rsid w:val="00EF5A3C"/>
    <w:rsid w:val="00F0577F"/>
    <w:rsid w:val="00F152C8"/>
    <w:rsid w:val="00F43630"/>
    <w:rsid w:val="00F52E01"/>
    <w:rsid w:val="00F835DE"/>
    <w:rsid w:val="00F84303"/>
    <w:rsid w:val="00FC76EC"/>
    <w:rsid w:val="00FD31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DCCA2C"/>
  <w15:chartTrackingRefBased/>
  <w15:docId w15:val="{6C7A13BC-076A-4F1C-9846-5418DB47E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5349"/>
    <w:pPr>
      <w:spacing w:after="0" w:line="240" w:lineRule="auto"/>
    </w:pPr>
    <w:rPr>
      <w:kern w:val="0"/>
      <w:lang w:val="fr-LU"/>
      <w14:ligatures w14:val="none"/>
    </w:rPr>
  </w:style>
  <w:style w:type="paragraph" w:styleId="Heading1">
    <w:name w:val="heading 1"/>
    <w:basedOn w:val="Normal"/>
    <w:next w:val="Normal"/>
    <w:link w:val="Heading1Char"/>
    <w:uiPriority w:val="9"/>
    <w:qFormat/>
    <w:rsid w:val="009F534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GB"/>
      <w14:ligatures w14:val="standardContextual"/>
    </w:rPr>
  </w:style>
  <w:style w:type="paragraph" w:styleId="Heading2">
    <w:name w:val="heading 2"/>
    <w:basedOn w:val="Normal"/>
    <w:next w:val="Normal"/>
    <w:link w:val="Heading2Char"/>
    <w:uiPriority w:val="9"/>
    <w:semiHidden/>
    <w:unhideWhenUsed/>
    <w:qFormat/>
    <w:rsid w:val="009F534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9F5349"/>
    <w:pPr>
      <w:keepNext/>
      <w:keepLines/>
      <w:spacing w:before="160" w:after="80" w:line="278" w:lineRule="auto"/>
      <w:outlineLvl w:val="2"/>
    </w:pPr>
    <w:rPr>
      <w:rFonts w:eastAsiaTheme="majorEastAsia" w:cstheme="majorBidi"/>
      <w:color w:val="0F4761"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9F5349"/>
    <w:pPr>
      <w:keepNext/>
      <w:keepLines/>
      <w:spacing w:before="80" w:after="40" w:line="278" w:lineRule="auto"/>
      <w:outlineLvl w:val="3"/>
    </w:pPr>
    <w:rPr>
      <w:rFonts w:eastAsiaTheme="majorEastAsia" w:cstheme="majorBidi"/>
      <w:i/>
      <w:iCs/>
      <w:color w:val="0F4761" w:themeColor="accent1" w:themeShade="BF"/>
      <w:kern w:val="2"/>
      <w:lang w:val="en-GB"/>
      <w14:ligatures w14:val="standardContextual"/>
    </w:rPr>
  </w:style>
  <w:style w:type="paragraph" w:styleId="Heading5">
    <w:name w:val="heading 5"/>
    <w:basedOn w:val="Normal"/>
    <w:next w:val="Normal"/>
    <w:link w:val="Heading5Char"/>
    <w:uiPriority w:val="9"/>
    <w:semiHidden/>
    <w:unhideWhenUsed/>
    <w:qFormat/>
    <w:rsid w:val="009F5349"/>
    <w:pPr>
      <w:keepNext/>
      <w:keepLines/>
      <w:spacing w:before="80" w:after="40" w:line="278" w:lineRule="auto"/>
      <w:outlineLvl w:val="4"/>
    </w:pPr>
    <w:rPr>
      <w:rFonts w:eastAsiaTheme="majorEastAsia" w:cstheme="majorBidi"/>
      <w:color w:val="0F4761" w:themeColor="accent1" w:themeShade="BF"/>
      <w:kern w:val="2"/>
      <w:lang w:val="en-GB"/>
      <w14:ligatures w14:val="standardContextual"/>
    </w:rPr>
  </w:style>
  <w:style w:type="paragraph" w:styleId="Heading6">
    <w:name w:val="heading 6"/>
    <w:basedOn w:val="Normal"/>
    <w:next w:val="Normal"/>
    <w:link w:val="Heading6Char"/>
    <w:uiPriority w:val="9"/>
    <w:semiHidden/>
    <w:unhideWhenUsed/>
    <w:qFormat/>
    <w:rsid w:val="009F5349"/>
    <w:pPr>
      <w:keepNext/>
      <w:keepLines/>
      <w:spacing w:before="40" w:line="278" w:lineRule="auto"/>
      <w:outlineLvl w:val="5"/>
    </w:pPr>
    <w:rPr>
      <w:rFonts w:eastAsiaTheme="majorEastAsia" w:cstheme="majorBidi"/>
      <w:i/>
      <w:iCs/>
      <w:color w:val="595959" w:themeColor="text1" w:themeTint="A6"/>
      <w:kern w:val="2"/>
      <w:lang w:val="en-GB"/>
      <w14:ligatures w14:val="standardContextual"/>
    </w:rPr>
  </w:style>
  <w:style w:type="paragraph" w:styleId="Heading7">
    <w:name w:val="heading 7"/>
    <w:basedOn w:val="Normal"/>
    <w:next w:val="Normal"/>
    <w:link w:val="Heading7Char"/>
    <w:uiPriority w:val="9"/>
    <w:semiHidden/>
    <w:unhideWhenUsed/>
    <w:qFormat/>
    <w:rsid w:val="009F5349"/>
    <w:pPr>
      <w:keepNext/>
      <w:keepLines/>
      <w:spacing w:before="40" w:line="278" w:lineRule="auto"/>
      <w:outlineLvl w:val="6"/>
    </w:pPr>
    <w:rPr>
      <w:rFonts w:eastAsiaTheme="majorEastAsia" w:cstheme="majorBidi"/>
      <w:color w:val="595959" w:themeColor="text1" w:themeTint="A6"/>
      <w:kern w:val="2"/>
      <w:lang w:val="en-GB"/>
      <w14:ligatures w14:val="standardContextual"/>
    </w:rPr>
  </w:style>
  <w:style w:type="paragraph" w:styleId="Heading8">
    <w:name w:val="heading 8"/>
    <w:basedOn w:val="Normal"/>
    <w:next w:val="Normal"/>
    <w:link w:val="Heading8Char"/>
    <w:uiPriority w:val="9"/>
    <w:semiHidden/>
    <w:unhideWhenUsed/>
    <w:qFormat/>
    <w:rsid w:val="009F5349"/>
    <w:pPr>
      <w:keepNext/>
      <w:keepLines/>
      <w:spacing w:line="278" w:lineRule="auto"/>
      <w:outlineLvl w:val="7"/>
    </w:pPr>
    <w:rPr>
      <w:rFonts w:eastAsiaTheme="majorEastAsia" w:cstheme="majorBidi"/>
      <w:i/>
      <w:iCs/>
      <w:color w:val="272727" w:themeColor="text1" w:themeTint="D8"/>
      <w:kern w:val="2"/>
      <w:lang w:val="en-GB"/>
      <w14:ligatures w14:val="standardContextual"/>
    </w:rPr>
  </w:style>
  <w:style w:type="paragraph" w:styleId="Heading9">
    <w:name w:val="heading 9"/>
    <w:basedOn w:val="Normal"/>
    <w:next w:val="Normal"/>
    <w:link w:val="Heading9Char"/>
    <w:uiPriority w:val="9"/>
    <w:semiHidden/>
    <w:unhideWhenUsed/>
    <w:qFormat/>
    <w:rsid w:val="009F5349"/>
    <w:pPr>
      <w:keepNext/>
      <w:keepLines/>
      <w:spacing w:line="278" w:lineRule="auto"/>
      <w:outlineLvl w:val="8"/>
    </w:pPr>
    <w:rPr>
      <w:rFonts w:eastAsiaTheme="majorEastAsia" w:cstheme="majorBidi"/>
      <w:color w:val="272727" w:themeColor="text1" w:themeTint="D8"/>
      <w:kern w:val="2"/>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53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53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53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53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53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53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53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53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5349"/>
    <w:rPr>
      <w:rFonts w:eastAsiaTheme="majorEastAsia" w:cstheme="majorBidi"/>
      <w:color w:val="272727" w:themeColor="text1" w:themeTint="D8"/>
    </w:rPr>
  </w:style>
  <w:style w:type="paragraph" w:styleId="Title">
    <w:name w:val="Title"/>
    <w:basedOn w:val="Normal"/>
    <w:next w:val="Normal"/>
    <w:link w:val="TitleChar"/>
    <w:uiPriority w:val="10"/>
    <w:qFormat/>
    <w:rsid w:val="009F5349"/>
    <w:pPr>
      <w:spacing w:after="80"/>
      <w:contextualSpacing/>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9F53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5349"/>
    <w:pPr>
      <w:numPr>
        <w:ilvl w:val="1"/>
      </w:numPr>
      <w:spacing w:after="160" w:line="278" w:lineRule="auto"/>
    </w:pPr>
    <w:rPr>
      <w:rFonts w:eastAsiaTheme="majorEastAsia"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9F53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5349"/>
    <w:pPr>
      <w:spacing w:before="160" w:after="160" w:line="278" w:lineRule="auto"/>
      <w:jc w:val="center"/>
    </w:pPr>
    <w:rPr>
      <w:i/>
      <w:iCs/>
      <w:color w:val="404040" w:themeColor="text1" w:themeTint="BF"/>
      <w:kern w:val="2"/>
      <w:lang w:val="en-GB"/>
      <w14:ligatures w14:val="standardContextual"/>
    </w:rPr>
  </w:style>
  <w:style w:type="character" w:customStyle="1" w:styleId="QuoteChar">
    <w:name w:val="Quote Char"/>
    <w:basedOn w:val="DefaultParagraphFont"/>
    <w:link w:val="Quote"/>
    <w:uiPriority w:val="29"/>
    <w:rsid w:val="009F5349"/>
    <w:rPr>
      <w:i/>
      <w:iCs/>
      <w:color w:val="404040" w:themeColor="text1" w:themeTint="BF"/>
    </w:rPr>
  </w:style>
  <w:style w:type="paragraph" w:styleId="ListParagraph">
    <w:name w:val="List Paragraph"/>
    <w:basedOn w:val="Normal"/>
    <w:uiPriority w:val="34"/>
    <w:qFormat/>
    <w:rsid w:val="009F5349"/>
    <w:pPr>
      <w:spacing w:after="160" w:line="278" w:lineRule="auto"/>
      <w:ind w:left="720"/>
      <w:contextualSpacing/>
    </w:pPr>
    <w:rPr>
      <w:kern w:val="2"/>
      <w:lang w:val="en-GB"/>
      <w14:ligatures w14:val="standardContextual"/>
    </w:rPr>
  </w:style>
  <w:style w:type="character" w:styleId="IntenseEmphasis">
    <w:name w:val="Intense Emphasis"/>
    <w:basedOn w:val="DefaultParagraphFont"/>
    <w:uiPriority w:val="21"/>
    <w:qFormat/>
    <w:rsid w:val="009F5349"/>
    <w:rPr>
      <w:i/>
      <w:iCs/>
      <w:color w:val="0F4761" w:themeColor="accent1" w:themeShade="BF"/>
    </w:rPr>
  </w:style>
  <w:style w:type="paragraph" w:styleId="IntenseQuote">
    <w:name w:val="Intense Quote"/>
    <w:basedOn w:val="Normal"/>
    <w:next w:val="Normal"/>
    <w:link w:val="IntenseQuoteChar"/>
    <w:uiPriority w:val="30"/>
    <w:qFormat/>
    <w:rsid w:val="009F5349"/>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lang w:val="en-GB"/>
      <w14:ligatures w14:val="standardContextual"/>
    </w:rPr>
  </w:style>
  <w:style w:type="character" w:customStyle="1" w:styleId="IntenseQuoteChar">
    <w:name w:val="Intense Quote Char"/>
    <w:basedOn w:val="DefaultParagraphFont"/>
    <w:link w:val="IntenseQuote"/>
    <w:uiPriority w:val="30"/>
    <w:rsid w:val="009F5349"/>
    <w:rPr>
      <w:i/>
      <w:iCs/>
      <w:color w:val="0F4761" w:themeColor="accent1" w:themeShade="BF"/>
    </w:rPr>
  </w:style>
  <w:style w:type="character" w:styleId="IntenseReference">
    <w:name w:val="Intense Reference"/>
    <w:basedOn w:val="DefaultParagraphFont"/>
    <w:uiPriority w:val="32"/>
    <w:qFormat/>
    <w:rsid w:val="009F5349"/>
    <w:rPr>
      <w:b/>
      <w:bCs/>
      <w:smallCaps/>
      <w:color w:val="0F4761" w:themeColor="accent1" w:themeShade="BF"/>
      <w:spacing w:val="5"/>
    </w:rPr>
  </w:style>
  <w:style w:type="paragraph" w:styleId="Header">
    <w:name w:val="header"/>
    <w:basedOn w:val="Normal"/>
    <w:link w:val="HeaderChar"/>
    <w:uiPriority w:val="99"/>
    <w:unhideWhenUsed/>
    <w:rsid w:val="009F5349"/>
    <w:pPr>
      <w:tabs>
        <w:tab w:val="center" w:pos="4513"/>
        <w:tab w:val="right" w:pos="9026"/>
      </w:tabs>
    </w:pPr>
    <w:rPr>
      <w:kern w:val="2"/>
      <w:lang w:val="en-GB"/>
      <w14:ligatures w14:val="standardContextual"/>
    </w:rPr>
  </w:style>
  <w:style w:type="character" w:customStyle="1" w:styleId="HeaderChar">
    <w:name w:val="Header Char"/>
    <w:basedOn w:val="DefaultParagraphFont"/>
    <w:link w:val="Header"/>
    <w:uiPriority w:val="99"/>
    <w:rsid w:val="009F5349"/>
  </w:style>
  <w:style w:type="paragraph" w:styleId="Footer">
    <w:name w:val="footer"/>
    <w:basedOn w:val="Normal"/>
    <w:link w:val="FooterChar"/>
    <w:uiPriority w:val="99"/>
    <w:unhideWhenUsed/>
    <w:rsid w:val="009F5349"/>
    <w:pPr>
      <w:tabs>
        <w:tab w:val="center" w:pos="4513"/>
        <w:tab w:val="right" w:pos="9026"/>
      </w:tabs>
    </w:pPr>
    <w:rPr>
      <w:kern w:val="2"/>
      <w:lang w:val="en-GB"/>
      <w14:ligatures w14:val="standardContextual"/>
    </w:rPr>
  </w:style>
  <w:style w:type="character" w:customStyle="1" w:styleId="FooterChar">
    <w:name w:val="Footer Char"/>
    <w:basedOn w:val="DefaultParagraphFont"/>
    <w:link w:val="Footer"/>
    <w:uiPriority w:val="99"/>
    <w:rsid w:val="009F5349"/>
  </w:style>
  <w:style w:type="paragraph" w:customStyle="1" w:styleId="aupe">
    <w:name w:val="_aupe"/>
    <w:basedOn w:val="Normal"/>
    <w:rsid w:val="00854958"/>
    <w:pPr>
      <w:spacing w:before="100" w:beforeAutospacing="1" w:after="100" w:afterAutospacing="1"/>
    </w:pPr>
    <w:rPr>
      <w:rFonts w:ascii="Times New Roman" w:eastAsia="Times New Roman" w:hAnsi="Times New Roman" w:cs="Times New Roman"/>
      <w:lang w:eastAsia="fr-FR"/>
    </w:rPr>
  </w:style>
  <w:style w:type="character" w:customStyle="1" w:styleId="aupe1">
    <w:name w:val="_aupe1"/>
    <w:basedOn w:val="DefaultParagraphFont"/>
    <w:rsid w:val="008549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11A7EAA77912FA45A81C61ADC4A5A41E" ma:contentTypeVersion="15" ma:contentTypeDescription="Ein neues Dokument erstellen." ma:contentTypeScope="" ma:versionID="af25fd7e7ff5dd9bbb773105c1890f43">
  <xsd:schema xmlns:xsd="http://www.w3.org/2001/XMLSchema" xmlns:xs="http://www.w3.org/2001/XMLSchema" xmlns:p="http://schemas.microsoft.com/office/2006/metadata/properties" xmlns:ns3="6fef3187-b8e7-48c4-9dd8-53e198943af3" xmlns:ns4="8d629022-fe4a-406a-9dd6-7063a2e9c27c" targetNamespace="http://schemas.microsoft.com/office/2006/metadata/properties" ma:root="true" ma:fieldsID="31fb75d5e55a35c60b78d0981b93fd64" ns3:_="" ns4:_="">
    <xsd:import namespace="6fef3187-b8e7-48c4-9dd8-53e198943af3"/>
    <xsd:import namespace="8d629022-fe4a-406a-9dd6-7063a2e9c27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_activity" minOccurs="0"/>
                <xsd:element ref="ns3:MediaServiceObjectDetectorVersions" minOccurs="0"/>
                <xsd:element ref="ns3:MediaServiceSearchProperties" minOccurs="0"/>
                <xsd:element ref="ns3:MediaServiceGenerationTime" minOccurs="0"/>
                <xsd:element ref="ns3:MediaServiceEventHashCode" minOccurs="0"/>
                <xsd:element ref="ns3:MediaLengthInSeconds" minOccurs="0"/>
                <xsd:element ref="ns3:MediaServiceDateTake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ef3187-b8e7-48c4-9dd8-53e198943a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629022-fe4a-406a-9dd6-7063a2e9c27c"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element name="SharingHintHash" ma:index="14" nillable="true" ma:displayName="Freigabehinweis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6fef3187-b8e7-48c4-9dd8-53e198943af3" xsi:nil="true"/>
  </documentManagement>
</p:properties>
</file>

<file path=customXml/itemProps1.xml><?xml version="1.0" encoding="utf-8"?>
<ds:datastoreItem xmlns:ds="http://schemas.openxmlformats.org/officeDocument/2006/customXml" ds:itemID="{AA358E4C-70F1-4AB3-AB60-9847277E024E}">
  <ds:schemaRefs>
    <ds:schemaRef ds:uri="http://schemas.microsoft.com/sharepoint/v3/contenttype/forms"/>
  </ds:schemaRefs>
</ds:datastoreItem>
</file>

<file path=customXml/itemProps2.xml><?xml version="1.0" encoding="utf-8"?>
<ds:datastoreItem xmlns:ds="http://schemas.openxmlformats.org/officeDocument/2006/customXml" ds:itemID="{364DFBDE-E42D-4043-AF07-36B42682D1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ef3187-b8e7-48c4-9dd8-53e198943af3"/>
    <ds:schemaRef ds:uri="8d629022-fe4a-406a-9dd6-7063a2e9c2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E50A04-4042-534B-A756-A514A9FE934A}">
  <ds:schemaRefs>
    <ds:schemaRef ds:uri="http://schemas.openxmlformats.org/officeDocument/2006/bibliography"/>
  </ds:schemaRefs>
</ds:datastoreItem>
</file>

<file path=customXml/itemProps4.xml><?xml version="1.0" encoding="utf-8"?>
<ds:datastoreItem xmlns:ds="http://schemas.openxmlformats.org/officeDocument/2006/customXml" ds:itemID="{5919A414-6B99-40A0-A826-041767ED5D20}">
  <ds:schemaRefs>
    <ds:schemaRef ds:uri="http://schemas.microsoft.com/office/2006/metadata/properties"/>
    <ds:schemaRef ds:uri="http://schemas.microsoft.com/office/infopath/2007/PartnerControls"/>
    <ds:schemaRef ds:uri="6fef3187-b8e7-48c4-9dd8-53e198943af3"/>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3</Pages>
  <Words>572</Words>
  <Characters>3262</Characters>
  <Application>Microsoft Office Word</Application>
  <DocSecurity>0</DocSecurity>
  <Lines>27</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Association ALAD</dc:creator>
  <cp:keywords/>
  <dc:description/>
  <cp:lastModifiedBy>Lisa Altmann</cp:lastModifiedBy>
  <cp:revision>24</cp:revision>
  <cp:lastPrinted>2026-02-13T19:08:00Z</cp:lastPrinted>
  <dcterms:created xsi:type="dcterms:W3CDTF">2026-02-18T07:46:00Z</dcterms:created>
  <dcterms:modified xsi:type="dcterms:W3CDTF">2026-02-25T16:41:00Z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0x01010011A7EAA77912FA45A81C61ADC4A5A41E</vt:lpwstr>
  </property>
</Properties>
</file>